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F90D9" w14:textId="380FAE62" w:rsidR="00E5547C" w:rsidRPr="0041027D" w:rsidRDefault="004938BE" w:rsidP="0041027D">
      <w:pPr>
        <w:spacing w:after="0" w:line="240" w:lineRule="auto"/>
        <w:jc w:val="center"/>
        <w:rPr>
          <w:rFonts w:ascii="Joost" w:eastAsia="Tahoma" w:hAnsi="Joost" w:cs="Times New Roman"/>
          <w:b/>
          <w:bCs/>
          <w:sz w:val="23"/>
          <w:szCs w:val="23"/>
        </w:rPr>
      </w:pPr>
      <w:r w:rsidRPr="0041027D">
        <w:rPr>
          <w:rFonts w:ascii="Joost" w:eastAsia="Tahoma" w:hAnsi="Joost" w:cs="Times New Roman"/>
          <w:b/>
          <w:bCs/>
          <w:sz w:val="23"/>
          <w:szCs w:val="23"/>
        </w:rPr>
        <w:t xml:space="preserve">ĮRENGINIŲ NUOTOLINIO STEBĖJIMO SISTEMOS </w:t>
      </w:r>
      <w:r w:rsidR="7CBFA81A" w:rsidRPr="0041027D">
        <w:rPr>
          <w:rFonts w:ascii="Joost" w:eastAsia="Tahoma" w:hAnsi="Joost" w:cs="Times New Roman"/>
          <w:b/>
          <w:bCs/>
          <w:sz w:val="23"/>
          <w:szCs w:val="23"/>
        </w:rPr>
        <w:t>TECHNINĖ SPECIFIKACIJA</w:t>
      </w:r>
    </w:p>
    <w:p w14:paraId="24C4A8AE" w14:textId="77777777" w:rsidR="00D81FF1" w:rsidRPr="0041027D" w:rsidRDefault="00D81FF1" w:rsidP="0041027D">
      <w:pPr>
        <w:suppressAutoHyphens/>
        <w:autoSpaceDE w:val="0"/>
        <w:autoSpaceDN w:val="0"/>
        <w:adjustRightInd w:val="0"/>
        <w:spacing w:after="0" w:line="240" w:lineRule="auto"/>
        <w:jc w:val="both"/>
        <w:rPr>
          <w:rFonts w:ascii="Joost" w:eastAsia="Tahoma" w:hAnsi="Joost" w:cs="Times New Roman"/>
          <w:sz w:val="23"/>
          <w:szCs w:val="23"/>
          <w:lang w:eastAsia="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4243"/>
      </w:tblGrid>
      <w:tr w:rsidR="00420EC3" w:rsidRPr="0041027D" w14:paraId="7D13972A" w14:textId="66759580" w:rsidTr="00B84B0E">
        <w:trPr>
          <w:trHeight w:val="274"/>
        </w:trPr>
        <w:tc>
          <w:tcPr>
            <w:tcW w:w="280" w:type="pct"/>
          </w:tcPr>
          <w:p w14:paraId="3FAB71AB" w14:textId="7F696E42" w:rsidR="00420EC3" w:rsidRPr="0041027D" w:rsidRDefault="00420EC3" w:rsidP="0041027D">
            <w:pPr>
              <w:pStyle w:val="ListParagraph"/>
              <w:autoSpaceDN w:val="0"/>
              <w:spacing w:after="0" w:line="240" w:lineRule="auto"/>
              <w:ind w:left="-113"/>
              <w:jc w:val="both"/>
              <w:rPr>
                <w:rFonts w:ascii="Joost" w:eastAsia="Tahoma" w:hAnsi="Joost" w:cs="Times New Roman"/>
                <w:b/>
                <w:bCs/>
                <w:color w:val="000000" w:themeColor="text1"/>
                <w:sz w:val="23"/>
                <w:szCs w:val="23"/>
              </w:rPr>
            </w:pPr>
          </w:p>
        </w:tc>
        <w:tc>
          <w:tcPr>
            <w:tcW w:w="4720" w:type="pct"/>
          </w:tcPr>
          <w:p w14:paraId="69D3CAAF" w14:textId="0AB7C953" w:rsidR="00420EC3" w:rsidRPr="0041027D" w:rsidRDefault="00420EC3" w:rsidP="0041027D">
            <w:pPr>
              <w:pStyle w:val="ListParagraph"/>
              <w:autoSpaceDN w:val="0"/>
              <w:spacing w:after="0" w:line="240" w:lineRule="auto"/>
              <w:ind w:left="0"/>
              <w:jc w:val="both"/>
              <w:rPr>
                <w:rFonts w:ascii="Joost" w:eastAsia="Tahoma" w:hAnsi="Joost" w:cs="Times New Roman"/>
                <w:b/>
                <w:bCs/>
                <w:color w:val="000000" w:themeColor="text1"/>
                <w:sz w:val="23"/>
                <w:szCs w:val="23"/>
              </w:rPr>
            </w:pPr>
          </w:p>
        </w:tc>
      </w:tr>
      <w:tr w:rsidR="00420EC3" w:rsidRPr="0041027D" w14:paraId="3019B87A" w14:textId="77777777" w:rsidTr="00B84B0E">
        <w:trPr>
          <w:trHeight w:val="274"/>
        </w:trPr>
        <w:tc>
          <w:tcPr>
            <w:tcW w:w="280" w:type="pct"/>
          </w:tcPr>
          <w:p w14:paraId="1C9E0AF8" w14:textId="29643178" w:rsidR="00420EC3" w:rsidRPr="0041027D" w:rsidRDefault="00420EC3" w:rsidP="0041027D">
            <w:pPr>
              <w:spacing w:line="240" w:lineRule="auto"/>
              <w:rPr>
                <w:rFonts w:ascii="Joost" w:eastAsia="Tahoma" w:hAnsi="Joost" w:cs="Times New Roman"/>
                <w:b/>
                <w:bCs/>
                <w:color w:val="000000" w:themeColor="text1"/>
                <w:sz w:val="23"/>
                <w:szCs w:val="23"/>
              </w:rPr>
            </w:pPr>
            <w:r w:rsidRPr="0041027D">
              <w:rPr>
                <w:rFonts w:ascii="Joost" w:eastAsia="Tahoma" w:hAnsi="Joost" w:cs="Times New Roman"/>
                <w:b/>
                <w:bCs/>
                <w:color w:val="000000" w:themeColor="text1"/>
                <w:sz w:val="23"/>
                <w:szCs w:val="23"/>
              </w:rPr>
              <w:t>1.</w:t>
            </w:r>
          </w:p>
        </w:tc>
        <w:tc>
          <w:tcPr>
            <w:tcW w:w="4720" w:type="pct"/>
          </w:tcPr>
          <w:p w14:paraId="76178AA8" w14:textId="13CEBB29" w:rsidR="00420EC3" w:rsidRPr="0041027D" w:rsidRDefault="00420EC3" w:rsidP="0041027D">
            <w:pPr>
              <w:pStyle w:val="ListParagraph"/>
              <w:autoSpaceDN w:val="0"/>
              <w:spacing w:after="0" w:line="240" w:lineRule="auto"/>
              <w:ind w:left="0"/>
              <w:jc w:val="both"/>
              <w:rPr>
                <w:rFonts w:ascii="Joost" w:eastAsia="Tahoma" w:hAnsi="Joost" w:cs="Times New Roman"/>
                <w:b/>
                <w:bCs/>
                <w:color w:val="000000" w:themeColor="text1"/>
                <w:sz w:val="23"/>
                <w:szCs w:val="23"/>
              </w:rPr>
            </w:pPr>
            <w:r w:rsidRPr="0041027D">
              <w:rPr>
                <w:rFonts w:ascii="Joost" w:eastAsia="Tahoma" w:hAnsi="Joost" w:cs="Times New Roman"/>
                <w:b/>
                <w:bCs/>
                <w:color w:val="000000" w:themeColor="text1"/>
                <w:sz w:val="23"/>
                <w:szCs w:val="23"/>
              </w:rPr>
              <w:t>Bendrieji reikalavimai:</w:t>
            </w:r>
          </w:p>
        </w:tc>
      </w:tr>
      <w:tr w:rsidR="00420EC3" w:rsidRPr="0041027D" w14:paraId="70C4B946" w14:textId="77777777" w:rsidTr="00B84B0E">
        <w:trPr>
          <w:trHeight w:val="274"/>
        </w:trPr>
        <w:tc>
          <w:tcPr>
            <w:tcW w:w="280" w:type="pct"/>
          </w:tcPr>
          <w:p w14:paraId="75704BB5" w14:textId="364E4BE5"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1.1</w:t>
            </w:r>
            <w:r w:rsidR="00C74C4F" w:rsidRPr="0041027D">
              <w:rPr>
                <w:rFonts w:ascii="Joost" w:eastAsia="Tahoma" w:hAnsi="Joost" w:cs="Times New Roman"/>
                <w:bCs/>
                <w:color w:val="000000" w:themeColor="text1"/>
                <w:sz w:val="23"/>
                <w:szCs w:val="23"/>
              </w:rPr>
              <w:t>.</w:t>
            </w:r>
          </w:p>
        </w:tc>
        <w:tc>
          <w:tcPr>
            <w:tcW w:w="4720" w:type="pct"/>
          </w:tcPr>
          <w:p w14:paraId="70155E34" w14:textId="04927944" w:rsidR="00420EC3" w:rsidRPr="0012648D" w:rsidRDefault="0012648D" w:rsidP="0012648D">
            <w:pPr>
              <w:tabs>
                <w:tab w:val="left" w:pos="851"/>
                <w:tab w:val="left" w:pos="993"/>
              </w:tabs>
              <w:spacing w:line="240" w:lineRule="auto"/>
              <w:ind w:left="0"/>
              <w:jc w:val="both"/>
              <w:rPr>
                <w:rFonts w:ascii="Joost" w:hAnsi="Joost"/>
                <w:bCs/>
                <w:sz w:val="23"/>
                <w:szCs w:val="23"/>
              </w:rPr>
            </w:pPr>
            <w:r w:rsidRPr="0012648D">
              <w:rPr>
                <w:rFonts w:ascii="Joost" w:hAnsi="Joost" w:cs="Times New Roman"/>
                <w:sz w:val="23"/>
                <w:szCs w:val="23"/>
              </w:rPr>
              <w:t>Nacionalinio kibernetinio saugumo centr</w:t>
            </w:r>
            <w:r>
              <w:rPr>
                <w:rFonts w:ascii="Joost" w:hAnsi="Joost" w:cs="Times New Roman"/>
                <w:sz w:val="23"/>
                <w:szCs w:val="23"/>
              </w:rPr>
              <w:t>as</w:t>
            </w:r>
            <w:r w:rsidRPr="0012648D">
              <w:rPr>
                <w:rFonts w:ascii="Joost" w:hAnsi="Joost" w:cs="Times New Roman"/>
                <w:sz w:val="23"/>
                <w:szCs w:val="23"/>
              </w:rPr>
              <w:t xml:space="preserve"> prie Krašto apsaugos ministerijos </w:t>
            </w:r>
            <w:r w:rsidRPr="0012648D">
              <w:rPr>
                <w:rFonts w:ascii="Joost" w:hAnsi="Joost"/>
                <w:sz w:val="23"/>
                <w:szCs w:val="23"/>
              </w:rPr>
              <w:t xml:space="preserve">(toliau – </w:t>
            </w:r>
            <w:r>
              <w:rPr>
                <w:rFonts w:ascii="Joost" w:hAnsi="Joost"/>
                <w:sz w:val="23"/>
                <w:szCs w:val="23"/>
              </w:rPr>
              <w:t>p</w:t>
            </w:r>
            <w:r w:rsidRPr="0012648D">
              <w:rPr>
                <w:rFonts w:ascii="Joost" w:hAnsi="Joost"/>
                <w:sz w:val="23"/>
                <w:szCs w:val="23"/>
              </w:rPr>
              <w:t xml:space="preserve">erkančioji organizacija) </w:t>
            </w:r>
            <w:r>
              <w:rPr>
                <w:rFonts w:ascii="Joost" w:hAnsi="Joost"/>
                <w:sz w:val="23"/>
                <w:szCs w:val="23"/>
              </w:rPr>
              <w:t>ketina įsigyti įrenginių nuotolinio stebėjimo sistemą</w:t>
            </w:r>
            <w:r w:rsidRPr="0012648D">
              <w:rPr>
                <w:rFonts w:ascii="Joost" w:hAnsi="Joost"/>
                <w:bCs/>
                <w:sz w:val="23"/>
                <w:szCs w:val="23"/>
              </w:rPr>
              <w:t>.</w:t>
            </w:r>
            <w:r>
              <w:rPr>
                <w:rFonts w:ascii="Joost" w:hAnsi="Joost"/>
                <w:bCs/>
                <w:sz w:val="23"/>
                <w:szCs w:val="23"/>
              </w:rPr>
              <w:t xml:space="preserve"> </w:t>
            </w:r>
            <w:r w:rsidRPr="0012648D">
              <w:rPr>
                <w:rFonts w:ascii="Joost" w:hAnsi="Joost"/>
                <w:bCs/>
                <w:sz w:val="23"/>
                <w:szCs w:val="23"/>
              </w:rPr>
              <w:t>Pirkimas neskaidomas į pirkimų dalis.</w:t>
            </w:r>
          </w:p>
        </w:tc>
      </w:tr>
      <w:tr w:rsidR="00420EC3" w:rsidRPr="0041027D" w14:paraId="383FD8A8" w14:textId="77777777" w:rsidTr="00B84B0E">
        <w:trPr>
          <w:trHeight w:val="274"/>
        </w:trPr>
        <w:tc>
          <w:tcPr>
            <w:tcW w:w="280" w:type="pct"/>
          </w:tcPr>
          <w:p w14:paraId="636166FC" w14:textId="74C27365"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1.2</w:t>
            </w:r>
            <w:r w:rsidR="00C74C4F" w:rsidRPr="0041027D">
              <w:rPr>
                <w:rFonts w:ascii="Joost" w:eastAsia="Tahoma" w:hAnsi="Joost" w:cs="Times New Roman"/>
                <w:bCs/>
                <w:color w:val="000000" w:themeColor="text1"/>
                <w:sz w:val="23"/>
                <w:szCs w:val="23"/>
              </w:rPr>
              <w:t>.</w:t>
            </w:r>
          </w:p>
        </w:tc>
        <w:tc>
          <w:tcPr>
            <w:tcW w:w="4720" w:type="pct"/>
          </w:tcPr>
          <w:p w14:paraId="2AB8B235" w14:textId="3FA4D1FB"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Programinės įrangos dokumentai turi būti lietuvių arba anglų kalba. Programinė įranga ir kompiuterių technikos sisteminiai pranešimai turi būti anglų arba lietuvių kalba. Gamintojo interneto svetainėje tvarkyklių ir dokumentų paieška turi būti pateikiama anglų arba lietuvių kalba.</w:t>
            </w:r>
          </w:p>
        </w:tc>
      </w:tr>
      <w:tr w:rsidR="00420EC3" w:rsidRPr="0041027D" w14:paraId="62E1493E" w14:textId="77777777" w:rsidTr="00B84B0E">
        <w:trPr>
          <w:trHeight w:val="274"/>
        </w:trPr>
        <w:tc>
          <w:tcPr>
            <w:tcW w:w="280" w:type="pct"/>
          </w:tcPr>
          <w:p w14:paraId="51CDBD97" w14:textId="62D1ED6A"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1.3</w:t>
            </w:r>
            <w:r w:rsidR="00C74C4F" w:rsidRPr="0041027D">
              <w:rPr>
                <w:rFonts w:ascii="Joost" w:eastAsia="Tahoma" w:hAnsi="Joost" w:cs="Times New Roman"/>
                <w:bCs/>
                <w:color w:val="000000" w:themeColor="text1"/>
                <w:sz w:val="23"/>
                <w:szCs w:val="23"/>
              </w:rPr>
              <w:t>.</w:t>
            </w:r>
          </w:p>
        </w:tc>
        <w:tc>
          <w:tcPr>
            <w:tcW w:w="4720" w:type="pct"/>
          </w:tcPr>
          <w:p w14:paraId="5CEF2AD0" w14:textId="0F410494"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Tiekėjas turi pateikti nuorodą ar nuorodas į gamintojo interneto puslapį, kuriame yra tiksli pasiūlymą atitinkančios programinės įrangos techninė specifikacija.</w:t>
            </w:r>
          </w:p>
        </w:tc>
      </w:tr>
      <w:tr w:rsidR="00420EC3" w:rsidRPr="0041027D" w14:paraId="6742E45E" w14:textId="77777777" w:rsidTr="00B84B0E">
        <w:trPr>
          <w:trHeight w:val="274"/>
        </w:trPr>
        <w:tc>
          <w:tcPr>
            <w:tcW w:w="280" w:type="pct"/>
          </w:tcPr>
          <w:p w14:paraId="19A1ED57" w14:textId="2A8DE1F0"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1.4</w:t>
            </w:r>
            <w:r w:rsidR="00C74C4F" w:rsidRPr="0041027D">
              <w:rPr>
                <w:rFonts w:ascii="Joost" w:eastAsia="Tahoma" w:hAnsi="Joost" w:cs="Times New Roman"/>
                <w:bCs/>
                <w:color w:val="000000" w:themeColor="text1"/>
                <w:sz w:val="23"/>
                <w:szCs w:val="23"/>
              </w:rPr>
              <w:t>.</w:t>
            </w:r>
          </w:p>
        </w:tc>
        <w:tc>
          <w:tcPr>
            <w:tcW w:w="4720" w:type="pct"/>
          </w:tcPr>
          <w:p w14:paraId="152604C5" w14:textId="77777777" w:rsidR="00C74C4F" w:rsidRPr="0041027D" w:rsidRDefault="00C74C4F" w:rsidP="0041027D">
            <w:pPr>
              <w:autoSpaceDN w:val="0"/>
              <w:spacing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Perkančioji organizacija, vadovaudamasi VPĮ 37 straipsnio 9 dalimi laikys, kad prekės ar paslaugos kelia grėsmę nacionaliniam saugumui, kai:</w:t>
            </w:r>
          </w:p>
          <w:p w14:paraId="6E91A732" w14:textId="77777777" w:rsidR="00C74C4F" w:rsidRPr="0041027D" w:rsidRDefault="00C74C4F" w:rsidP="0041027D">
            <w:pPr>
              <w:autoSpaceDN w:val="0"/>
              <w:spacing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741AEAAF" w14:textId="64C81AC1" w:rsidR="00420EC3" w:rsidRPr="0041027D" w:rsidRDefault="00C74C4F"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 techninės ar programinės įrangos priežiūra ar palaikymas būtų vykdomas iš VPĮ 92 straipsnio 14 dalyje numatytame sąraše nurodytų valstybių ar teritorijų.</w:t>
            </w:r>
          </w:p>
        </w:tc>
      </w:tr>
      <w:tr w:rsidR="00C74C4F" w:rsidRPr="0041027D" w14:paraId="5E5E2609" w14:textId="77777777" w:rsidTr="00B84B0E">
        <w:trPr>
          <w:trHeight w:val="274"/>
        </w:trPr>
        <w:tc>
          <w:tcPr>
            <w:tcW w:w="280" w:type="pct"/>
          </w:tcPr>
          <w:p w14:paraId="52397643" w14:textId="01BC77D8" w:rsidR="00C74C4F" w:rsidRPr="0041027D"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1.5.</w:t>
            </w:r>
          </w:p>
        </w:tc>
        <w:tc>
          <w:tcPr>
            <w:tcW w:w="4720" w:type="pct"/>
          </w:tcPr>
          <w:p w14:paraId="017AC82D" w14:textId="3336DF82" w:rsidR="00C74C4F" w:rsidRPr="0041027D" w:rsidRDefault="00C74C4F" w:rsidP="0041027D">
            <w:pPr>
              <w:autoSpaceDN w:val="0"/>
              <w:spacing w:line="240" w:lineRule="auto"/>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Perkančioji organizacija, vadovaudamasi VPĮ 47 straipsnio 9 dalimi laikys, kad prekės ar paslaugos kelia grėsmę nacionaliniam saugumui, kai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420EC3" w:rsidRPr="0041027D" w14:paraId="0F560BDF" w14:textId="77777777" w:rsidTr="00B84B0E">
        <w:trPr>
          <w:trHeight w:val="274"/>
        </w:trPr>
        <w:tc>
          <w:tcPr>
            <w:tcW w:w="280" w:type="pct"/>
          </w:tcPr>
          <w:p w14:paraId="068376BF" w14:textId="77777777" w:rsidR="00420EC3"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1.6.</w:t>
            </w:r>
          </w:p>
          <w:p w14:paraId="4EF4D400" w14:textId="77777777" w:rsidR="0012648D" w:rsidRDefault="0012648D" w:rsidP="0041027D">
            <w:pPr>
              <w:spacing w:line="240" w:lineRule="auto"/>
              <w:rPr>
                <w:rFonts w:ascii="Joost" w:eastAsia="Tahoma" w:hAnsi="Joost" w:cs="Times New Roman"/>
                <w:bCs/>
                <w:color w:val="000000" w:themeColor="text1"/>
                <w:sz w:val="23"/>
                <w:szCs w:val="23"/>
              </w:rPr>
            </w:pPr>
          </w:p>
          <w:p w14:paraId="75E09A75" w14:textId="457B285C" w:rsidR="0012648D" w:rsidRPr="0041027D" w:rsidRDefault="0012648D" w:rsidP="0041027D">
            <w:pPr>
              <w:spacing w:line="240" w:lineRule="auto"/>
              <w:rPr>
                <w:rFonts w:ascii="Joost" w:eastAsia="Tahoma" w:hAnsi="Joost" w:cs="Times New Roman"/>
                <w:bCs/>
                <w:color w:val="000000" w:themeColor="text1"/>
                <w:sz w:val="23"/>
                <w:szCs w:val="23"/>
              </w:rPr>
            </w:pPr>
            <w:r>
              <w:rPr>
                <w:rFonts w:ascii="Joost" w:eastAsia="Tahoma" w:hAnsi="Joost" w:cs="Times New Roman"/>
                <w:bCs/>
                <w:color w:val="000000" w:themeColor="text1"/>
                <w:sz w:val="23"/>
                <w:szCs w:val="23"/>
              </w:rPr>
              <w:t>1.7.</w:t>
            </w:r>
          </w:p>
        </w:tc>
        <w:tc>
          <w:tcPr>
            <w:tcW w:w="4720" w:type="pct"/>
          </w:tcPr>
          <w:p w14:paraId="0C337C48" w14:textId="77777777" w:rsidR="0012648D" w:rsidRDefault="0012648D"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 xml:space="preserve">Tiekėjas turi užtikrinti, kad gamintojas nėra paskelbęs žinios apie siūlomos programinės įrangos gamybos arba tobulinimo nutraukimą (pvz., angl. </w:t>
            </w:r>
            <w:proofErr w:type="spellStart"/>
            <w:r w:rsidRPr="0041027D">
              <w:rPr>
                <w:rFonts w:ascii="Joost" w:eastAsia="Tahoma" w:hAnsi="Joost" w:cs="Times New Roman"/>
                <w:bCs/>
                <w:color w:val="000000" w:themeColor="text1"/>
                <w:sz w:val="23"/>
                <w:szCs w:val="23"/>
              </w:rPr>
              <w:t>end</w:t>
            </w:r>
            <w:proofErr w:type="spellEnd"/>
            <w:r w:rsidRPr="0041027D">
              <w:rPr>
                <w:rFonts w:ascii="Joost" w:eastAsia="Tahoma" w:hAnsi="Joost" w:cs="Times New Roman"/>
                <w:bCs/>
                <w:color w:val="000000" w:themeColor="text1"/>
                <w:sz w:val="23"/>
                <w:szCs w:val="23"/>
              </w:rPr>
              <w:t xml:space="preserve"> </w:t>
            </w:r>
            <w:proofErr w:type="spellStart"/>
            <w:r w:rsidRPr="0041027D">
              <w:rPr>
                <w:rFonts w:ascii="Joost" w:eastAsia="Tahoma" w:hAnsi="Joost" w:cs="Times New Roman"/>
                <w:bCs/>
                <w:color w:val="000000" w:themeColor="text1"/>
                <w:sz w:val="23"/>
                <w:szCs w:val="23"/>
              </w:rPr>
              <w:t>of</w:t>
            </w:r>
            <w:proofErr w:type="spellEnd"/>
            <w:r w:rsidRPr="0041027D">
              <w:rPr>
                <w:rFonts w:ascii="Joost" w:eastAsia="Tahoma" w:hAnsi="Joost" w:cs="Times New Roman"/>
                <w:bCs/>
                <w:color w:val="000000" w:themeColor="text1"/>
                <w:sz w:val="23"/>
                <w:szCs w:val="23"/>
              </w:rPr>
              <w:t xml:space="preserve"> </w:t>
            </w:r>
            <w:proofErr w:type="spellStart"/>
            <w:r w:rsidRPr="0041027D">
              <w:rPr>
                <w:rFonts w:ascii="Joost" w:eastAsia="Tahoma" w:hAnsi="Joost" w:cs="Times New Roman"/>
                <w:bCs/>
                <w:color w:val="000000" w:themeColor="text1"/>
                <w:sz w:val="23"/>
                <w:szCs w:val="23"/>
              </w:rPr>
              <w:t>life</w:t>
            </w:r>
            <w:proofErr w:type="spellEnd"/>
            <w:r w:rsidRPr="0041027D">
              <w:rPr>
                <w:rFonts w:ascii="Joost" w:eastAsia="Tahoma" w:hAnsi="Joost" w:cs="Times New Roman"/>
                <w:bCs/>
                <w:color w:val="000000" w:themeColor="text1"/>
                <w:sz w:val="23"/>
                <w:szCs w:val="23"/>
              </w:rPr>
              <w:t xml:space="preserve"> </w:t>
            </w:r>
            <w:proofErr w:type="spellStart"/>
            <w:r w:rsidRPr="0041027D">
              <w:rPr>
                <w:rFonts w:ascii="Joost" w:eastAsia="Tahoma" w:hAnsi="Joost" w:cs="Times New Roman"/>
                <w:bCs/>
                <w:color w:val="000000" w:themeColor="text1"/>
                <w:sz w:val="23"/>
                <w:szCs w:val="23"/>
              </w:rPr>
              <w:t>time</w:t>
            </w:r>
            <w:proofErr w:type="spellEnd"/>
            <w:r w:rsidRPr="0041027D">
              <w:rPr>
                <w:rFonts w:ascii="Joost" w:eastAsia="Tahoma" w:hAnsi="Joost" w:cs="Times New Roman"/>
                <w:bCs/>
                <w:color w:val="000000" w:themeColor="text1"/>
                <w:sz w:val="23"/>
                <w:szCs w:val="23"/>
              </w:rPr>
              <w:t xml:space="preserve"> arba </w:t>
            </w:r>
            <w:proofErr w:type="spellStart"/>
            <w:r w:rsidRPr="0041027D">
              <w:rPr>
                <w:rFonts w:ascii="Joost" w:eastAsia="Tahoma" w:hAnsi="Joost" w:cs="Times New Roman"/>
                <w:bCs/>
                <w:color w:val="000000" w:themeColor="text1"/>
                <w:sz w:val="23"/>
                <w:szCs w:val="23"/>
              </w:rPr>
              <w:t>Discontinued</w:t>
            </w:r>
            <w:proofErr w:type="spellEnd"/>
            <w:r w:rsidRPr="0041027D">
              <w:rPr>
                <w:rFonts w:ascii="Joost" w:eastAsia="Tahoma" w:hAnsi="Joost" w:cs="Times New Roman"/>
                <w:bCs/>
                <w:color w:val="000000" w:themeColor="text1"/>
                <w:sz w:val="23"/>
                <w:szCs w:val="23"/>
              </w:rPr>
              <w:t>).</w:t>
            </w:r>
          </w:p>
          <w:p w14:paraId="44926799" w14:textId="14D131EF" w:rsidR="00420EC3" w:rsidRPr="0041027D" w:rsidRDefault="00C74C4F"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Tiekėjas turi užtikrinti, kad palaikomoje techninėje ar programinėje įrangoje nėra įdiegtas įtartinas, šnipinėjantis ar kokia kita kenkėjiška veikla užsiimantis programinis kodas, kuri nėra būtinas įrangos funkcionalumui užtikrinti. Paaiškėjus, kad įrangoje yra įdiegta įtartina, šnipinėjimo ar kokia kita kenkimo programinė įranga, tai būtų traktuojama kaip Sutarties reikalavimų nesilaikymas. Tokiu atveju įranga grąžinama tiekėjui arba keičiama nauja lygiaverte ar geresnių parametrų, tačiau saugumo reikalavimus atitinkančia įranga.</w:t>
            </w:r>
          </w:p>
        </w:tc>
      </w:tr>
      <w:tr w:rsidR="00420EC3" w:rsidRPr="0041027D" w14:paraId="0D6401E4" w14:textId="77777777" w:rsidTr="00B84B0E">
        <w:trPr>
          <w:trHeight w:val="274"/>
        </w:trPr>
        <w:tc>
          <w:tcPr>
            <w:tcW w:w="280" w:type="pct"/>
          </w:tcPr>
          <w:p w14:paraId="31F2147D" w14:textId="38C64B4F" w:rsidR="00420EC3" w:rsidRPr="0041027D"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8</w:t>
            </w:r>
            <w:r w:rsidRPr="0041027D">
              <w:rPr>
                <w:rFonts w:ascii="Joost" w:eastAsia="Tahoma" w:hAnsi="Joost" w:cs="Times New Roman"/>
                <w:bCs/>
                <w:color w:val="000000" w:themeColor="text1"/>
                <w:sz w:val="23"/>
                <w:szCs w:val="23"/>
              </w:rPr>
              <w:t>.</w:t>
            </w:r>
          </w:p>
        </w:tc>
        <w:tc>
          <w:tcPr>
            <w:tcW w:w="4720" w:type="pct"/>
          </w:tcPr>
          <w:p w14:paraId="2F08D3EE" w14:textId="10205B4A"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Tiekėjas į savo pasiūlymą turi įtraukti visą aparatinę ir programinę įrangą bei medžiagas, reikalingas šioje specifikacijoje nurodytiems reikalavimams įvykdyti.</w:t>
            </w:r>
          </w:p>
        </w:tc>
      </w:tr>
      <w:tr w:rsidR="00420EC3" w:rsidRPr="0041027D" w14:paraId="58203F01" w14:textId="77777777" w:rsidTr="00B84B0E">
        <w:trPr>
          <w:trHeight w:val="274"/>
        </w:trPr>
        <w:tc>
          <w:tcPr>
            <w:tcW w:w="280" w:type="pct"/>
          </w:tcPr>
          <w:p w14:paraId="2EBC4013" w14:textId="088BF25D" w:rsidR="00420EC3" w:rsidRPr="0041027D"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Pr="0041027D">
              <w:rPr>
                <w:rFonts w:ascii="Joost" w:eastAsia="Tahoma" w:hAnsi="Joost" w:cs="Times New Roman"/>
                <w:bCs/>
                <w:color w:val="000000" w:themeColor="text1"/>
                <w:sz w:val="23"/>
                <w:szCs w:val="23"/>
              </w:rPr>
              <w:t>.</w:t>
            </w:r>
          </w:p>
        </w:tc>
        <w:tc>
          <w:tcPr>
            <w:tcW w:w="4720" w:type="pct"/>
          </w:tcPr>
          <w:p w14:paraId="06F2F0B9" w14:textId="6FFE3069"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Pagal Perkančiosios organizacijos poreikį Įrangos tiekėjas turės suteikti ne mažiau kaip žemiau išvardintus paslaugas:</w:t>
            </w:r>
          </w:p>
        </w:tc>
      </w:tr>
      <w:tr w:rsidR="00420EC3" w:rsidRPr="0041027D" w14:paraId="30F5305D" w14:textId="77777777" w:rsidTr="00B84B0E">
        <w:trPr>
          <w:trHeight w:val="274"/>
        </w:trPr>
        <w:tc>
          <w:tcPr>
            <w:tcW w:w="280" w:type="pct"/>
          </w:tcPr>
          <w:p w14:paraId="4677D238" w14:textId="7EA647D1" w:rsidR="00420EC3" w:rsidRPr="0041027D" w:rsidRDefault="00EE4799"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00420EC3" w:rsidRPr="0041027D">
              <w:rPr>
                <w:rFonts w:ascii="Joost" w:eastAsia="Tahoma" w:hAnsi="Joost" w:cs="Times New Roman"/>
                <w:bCs/>
                <w:color w:val="000000" w:themeColor="text1"/>
                <w:sz w:val="23"/>
                <w:szCs w:val="23"/>
              </w:rPr>
              <w:t>.1</w:t>
            </w:r>
            <w:r w:rsidR="00C74C4F" w:rsidRPr="0041027D">
              <w:rPr>
                <w:rFonts w:ascii="Joost" w:eastAsia="Tahoma" w:hAnsi="Joost" w:cs="Times New Roman"/>
                <w:bCs/>
                <w:color w:val="000000" w:themeColor="text1"/>
                <w:sz w:val="23"/>
                <w:szCs w:val="23"/>
              </w:rPr>
              <w:t>.</w:t>
            </w:r>
          </w:p>
        </w:tc>
        <w:tc>
          <w:tcPr>
            <w:tcW w:w="4720" w:type="pct"/>
          </w:tcPr>
          <w:p w14:paraId="7DC881A9" w14:textId="53EFD2DA" w:rsidR="00420EC3" w:rsidRPr="0041027D" w:rsidRDefault="00420EC3" w:rsidP="0041027D">
            <w:pPr>
              <w:autoSpaceDN w:val="0"/>
              <w:spacing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 xml:space="preserve">Atlikti sprendimo projektavimo darbus: suprojektuoti ir nubraižyti </w:t>
            </w:r>
            <w:r w:rsidR="004938BE" w:rsidRPr="0041027D">
              <w:rPr>
                <w:rFonts w:ascii="Joost" w:eastAsia="Tahoma" w:hAnsi="Joost" w:cs="Times New Roman"/>
                <w:bCs/>
                <w:color w:val="000000" w:themeColor="text1"/>
                <w:sz w:val="23"/>
                <w:szCs w:val="23"/>
              </w:rPr>
              <w:t xml:space="preserve">įrenginių nuotolinio stebėjimo sistemos </w:t>
            </w:r>
            <w:r w:rsidRPr="0041027D">
              <w:rPr>
                <w:rFonts w:ascii="Joost" w:eastAsia="Tahoma" w:hAnsi="Joost" w:cs="Times New Roman"/>
                <w:bCs/>
                <w:color w:val="000000" w:themeColor="text1"/>
                <w:sz w:val="23"/>
                <w:szCs w:val="23"/>
              </w:rPr>
              <w:t>pajungimo schemas, atitinkančias gerąsias gamintojo ir kibernetinio saugumo praktikas.</w:t>
            </w:r>
          </w:p>
        </w:tc>
      </w:tr>
      <w:tr w:rsidR="00420EC3" w:rsidRPr="0041027D" w14:paraId="6270A2BF" w14:textId="77777777" w:rsidTr="00B84B0E">
        <w:trPr>
          <w:trHeight w:val="274"/>
        </w:trPr>
        <w:tc>
          <w:tcPr>
            <w:tcW w:w="280" w:type="pct"/>
          </w:tcPr>
          <w:p w14:paraId="3AD1A494" w14:textId="3A7E4AAB" w:rsidR="00420EC3" w:rsidRPr="0041027D"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00420EC3" w:rsidRPr="0041027D">
              <w:rPr>
                <w:rFonts w:ascii="Joost" w:eastAsia="Tahoma" w:hAnsi="Joost" w:cs="Times New Roman"/>
                <w:bCs/>
                <w:color w:val="000000" w:themeColor="text1"/>
                <w:sz w:val="23"/>
                <w:szCs w:val="23"/>
              </w:rPr>
              <w:t>.2</w:t>
            </w:r>
            <w:r w:rsidRPr="0041027D">
              <w:rPr>
                <w:rFonts w:ascii="Joost" w:eastAsia="Tahoma" w:hAnsi="Joost" w:cs="Times New Roman"/>
                <w:bCs/>
                <w:color w:val="000000" w:themeColor="text1"/>
                <w:sz w:val="23"/>
                <w:szCs w:val="23"/>
              </w:rPr>
              <w:t>.</w:t>
            </w:r>
          </w:p>
        </w:tc>
        <w:tc>
          <w:tcPr>
            <w:tcW w:w="4720" w:type="pct"/>
          </w:tcPr>
          <w:p w14:paraId="17A39E3B" w14:textId="5C33B9BC" w:rsidR="00420EC3" w:rsidRPr="0041027D" w:rsidRDefault="00420EC3" w:rsidP="0041027D">
            <w:pPr>
              <w:autoSpaceDN w:val="0"/>
              <w:spacing w:line="240" w:lineRule="auto"/>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Atlikti sprendimo pradinį konfigūravimą pagal suderintą projektavimo dokumentaciją ir pagal geriausias gamintojo ir kibernetinio saugumo praktikas.</w:t>
            </w:r>
          </w:p>
        </w:tc>
      </w:tr>
      <w:tr w:rsidR="00420EC3" w:rsidRPr="0041027D" w14:paraId="4E248CA1" w14:textId="77777777" w:rsidTr="00B84B0E">
        <w:trPr>
          <w:trHeight w:val="274"/>
        </w:trPr>
        <w:tc>
          <w:tcPr>
            <w:tcW w:w="280" w:type="pct"/>
          </w:tcPr>
          <w:p w14:paraId="24B80667" w14:textId="0AC40262" w:rsidR="00420EC3" w:rsidRPr="0041027D" w:rsidRDefault="00C74C4F"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00EE4799" w:rsidRPr="0041027D">
              <w:rPr>
                <w:rFonts w:ascii="Joost" w:eastAsia="Tahoma" w:hAnsi="Joost" w:cs="Times New Roman"/>
                <w:bCs/>
                <w:color w:val="000000" w:themeColor="text1"/>
                <w:sz w:val="23"/>
                <w:szCs w:val="23"/>
              </w:rPr>
              <w:t>.3</w:t>
            </w:r>
            <w:r w:rsidRPr="0041027D">
              <w:rPr>
                <w:rFonts w:ascii="Joost" w:eastAsia="Tahoma" w:hAnsi="Joost" w:cs="Times New Roman"/>
                <w:bCs/>
                <w:color w:val="000000" w:themeColor="text1"/>
                <w:sz w:val="23"/>
                <w:szCs w:val="23"/>
              </w:rPr>
              <w:t>.</w:t>
            </w:r>
          </w:p>
        </w:tc>
        <w:tc>
          <w:tcPr>
            <w:tcW w:w="4720" w:type="pct"/>
          </w:tcPr>
          <w:p w14:paraId="42DA6FC4" w14:textId="71C9B2AE" w:rsidR="00420EC3" w:rsidRPr="0041027D" w:rsidRDefault="00420EC3" w:rsidP="0041027D">
            <w:pPr>
              <w:autoSpaceDN w:val="0"/>
              <w:spacing w:line="240" w:lineRule="auto"/>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Atlikti sprendimo atnaujinimą į naujausią stabilią versiją.</w:t>
            </w:r>
          </w:p>
        </w:tc>
      </w:tr>
      <w:tr w:rsidR="00420EC3" w:rsidRPr="0041027D" w14:paraId="01238B58" w14:textId="77777777" w:rsidTr="00B84B0E">
        <w:trPr>
          <w:trHeight w:val="274"/>
        </w:trPr>
        <w:tc>
          <w:tcPr>
            <w:tcW w:w="280" w:type="pct"/>
          </w:tcPr>
          <w:p w14:paraId="634DD4B3" w14:textId="2D142E6E"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Pr="0041027D">
              <w:rPr>
                <w:rFonts w:ascii="Joost" w:eastAsia="Tahoma" w:hAnsi="Joost" w:cs="Times New Roman"/>
                <w:bCs/>
                <w:color w:val="000000" w:themeColor="text1"/>
                <w:sz w:val="23"/>
                <w:szCs w:val="23"/>
              </w:rPr>
              <w:t>.</w:t>
            </w:r>
            <w:r w:rsidR="00EE4799" w:rsidRPr="0041027D">
              <w:rPr>
                <w:rFonts w:ascii="Joost" w:eastAsia="Tahoma" w:hAnsi="Joost" w:cs="Times New Roman"/>
                <w:bCs/>
                <w:color w:val="000000" w:themeColor="text1"/>
                <w:sz w:val="23"/>
                <w:szCs w:val="23"/>
              </w:rPr>
              <w:t>4</w:t>
            </w:r>
            <w:r w:rsidR="00C74C4F" w:rsidRPr="0041027D">
              <w:rPr>
                <w:rFonts w:ascii="Joost" w:eastAsia="Tahoma" w:hAnsi="Joost" w:cs="Times New Roman"/>
                <w:bCs/>
                <w:color w:val="000000" w:themeColor="text1"/>
                <w:sz w:val="23"/>
                <w:szCs w:val="23"/>
              </w:rPr>
              <w:t>.</w:t>
            </w:r>
          </w:p>
        </w:tc>
        <w:tc>
          <w:tcPr>
            <w:tcW w:w="4720" w:type="pct"/>
          </w:tcPr>
          <w:p w14:paraId="3BE5B79C" w14:textId="6FC355BE"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Sukonfigūruoti sistemos žurnalinių įrašų siuntimą į centralizuotą žurnalinių įrašų tarnybinę stotį.</w:t>
            </w:r>
          </w:p>
        </w:tc>
      </w:tr>
      <w:tr w:rsidR="00420EC3" w:rsidRPr="0041027D" w14:paraId="6BB5AA86" w14:textId="77777777" w:rsidTr="00B84B0E">
        <w:trPr>
          <w:trHeight w:val="274"/>
        </w:trPr>
        <w:tc>
          <w:tcPr>
            <w:tcW w:w="280" w:type="pct"/>
          </w:tcPr>
          <w:p w14:paraId="79802142" w14:textId="68F54F09"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lastRenderedPageBreak/>
              <w:t>1.</w:t>
            </w:r>
            <w:r w:rsidR="0012648D">
              <w:rPr>
                <w:rFonts w:ascii="Joost" w:eastAsia="Tahoma" w:hAnsi="Joost" w:cs="Times New Roman"/>
                <w:bCs/>
                <w:color w:val="000000" w:themeColor="text1"/>
                <w:sz w:val="23"/>
                <w:szCs w:val="23"/>
              </w:rPr>
              <w:t>9</w:t>
            </w:r>
            <w:r w:rsidRPr="0041027D">
              <w:rPr>
                <w:rFonts w:ascii="Joost" w:eastAsia="Tahoma" w:hAnsi="Joost" w:cs="Times New Roman"/>
                <w:bCs/>
                <w:color w:val="000000" w:themeColor="text1"/>
                <w:sz w:val="23"/>
                <w:szCs w:val="23"/>
              </w:rPr>
              <w:t>.</w:t>
            </w:r>
            <w:r w:rsidR="00EE4799" w:rsidRPr="0041027D">
              <w:rPr>
                <w:rFonts w:ascii="Joost" w:eastAsia="Tahoma" w:hAnsi="Joost" w:cs="Times New Roman"/>
                <w:bCs/>
                <w:color w:val="000000" w:themeColor="text1"/>
                <w:sz w:val="23"/>
                <w:szCs w:val="23"/>
              </w:rPr>
              <w:t>5</w:t>
            </w:r>
            <w:r w:rsidR="00C74C4F" w:rsidRPr="0041027D">
              <w:rPr>
                <w:rFonts w:ascii="Joost" w:eastAsia="Tahoma" w:hAnsi="Joost" w:cs="Times New Roman"/>
                <w:bCs/>
                <w:color w:val="000000" w:themeColor="text1"/>
                <w:sz w:val="23"/>
                <w:szCs w:val="23"/>
              </w:rPr>
              <w:t>.</w:t>
            </w:r>
          </w:p>
        </w:tc>
        <w:tc>
          <w:tcPr>
            <w:tcW w:w="4720" w:type="pct"/>
          </w:tcPr>
          <w:p w14:paraId="4388D86A" w14:textId="55641FBC"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Techninės dokumentacijos ir administravimo vadovo parengimą – turi būti pateikta įdiegtos įrangos atliktų darbų techninė dokumentacija (pajungimo į tinklą schema, įdiegto sprendimo schemos, sistemos konfigūracijos ir taisyklių/profilių aprašymas bei kiti duomenys, reikalingi tolimesniam įrangos konfigūravimui ir eksploatavimui (IP adresai, valdymo programų vardai, prisijungimų vardai, slaptažodžiai ir pan.). Dokumentacija turi būti parengta lietuvių kalba ir pateikta elektroniniu formatu.</w:t>
            </w:r>
          </w:p>
        </w:tc>
      </w:tr>
      <w:tr w:rsidR="00420EC3" w:rsidRPr="0041027D" w14:paraId="237C0446" w14:textId="77777777" w:rsidTr="00B84B0E">
        <w:trPr>
          <w:trHeight w:val="274"/>
        </w:trPr>
        <w:tc>
          <w:tcPr>
            <w:tcW w:w="280" w:type="pct"/>
          </w:tcPr>
          <w:p w14:paraId="452FD071" w14:textId="0265B311"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Pr="0041027D">
              <w:rPr>
                <w:rFonts w:ascii="Joost" w:eastAsia="Tahoma" w:hAnsi="Joost" w:cs="Times New Roman"/>
                <w:bCs/>
                <w:color w:val="000000" w:themeColor="text1"/>
                <w:sz w:val="23"/>
                <w:szCs w:val="23"/>
              </w:rPr>
              <w:t>.</w:t>
            </w:r>
            <w:r w:rsidR="00EE4799" w:rsidRPr="0041027D">
              <w:rPr>
                <w:rFonts w:ascii="Joost" w:eastAsia="Tahoma" w:hAnsi="Joost" w:cs="Times New Roman"/>
                <w:bCs/>
                <w:color w:val="000000" w:themeColor="text1"/>
                <w:sz w:val="23"/>
                <w:szCs w:val="23"/>
              </w:rPr>
              <w:t>6</w:t>
            </w:r>
            <w:r w:rsidR="00C74C4F" w:rsidRPr="0041027D">
              <w:rPr>
                <w:rFonts w:ascii="Joost" w:eastAsia="Tahoma" w:hAnsi="Joost" w:cs="Times New Roman"/>
                <w:bCs/>
                <w:color w:val="000000" w:themeColor="text1"/>
                <w:sz w:val="23"/>
                <w:szCs w:val="23"/>
              </w:rPr>
              <w:t>.</w:t>
            </w:r>
          </w:p>
        </w:tc>
        <w:tc>
          <w:tcPr>
            <w:tcW w:w="4720" w:type="pct"/>
          </w:tcPr>
          <w:p w14:paraId="565C6913" w14:textId="668AA183"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Įrangos testavimą – pabaigus diegimo darbus Įrangos tiekėjas, kartu su Perkančiosios organizacijos atstovais, pagal iš anksto suderintus testavimo scenarijus, turės atlikti Įrangos veikimo testavimus (aukšto patikimumo, našumo savybių ir pan.) ir pateikti testų rezultatus elektroniniu formatu.</w:t>
            </w:r>
          </w:p>
        </w:tc>
      </w:tr>
      <w:tr w:rsidR="00420EC3" w:rsidRPr="0041027D" w14:paraId="6EF9641C" w14:textId="77777777" w:rsidTr="00B84B0E">
        <w:trPr>
          <w:trHeight w:val="274"/>
        </w:trPr>
        <w:tc>
          <w:tcPr>
            <w:tcW w:w="280" w:type="pct"/>
          </w:tcPr>
          <w:p w14:paraId="16E8E90D" w14:textId="39772A69" w:rsidR="00420EC3" w:rsidRPr="0041027D" w:rsidRDefault="00420EC3" w:rsidP="0041027D">
            <w:pPr>
              <w:spacing w:line="240" w:lineRule="auto"/>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9</w:t>
            </w:r>
            <w:r w:rsidRPr="0041027D">
              <w:rPr>
                <w:rFonts w:ascii="Joost" w:eastAsia="Tahoma" w:hAnsi="Joost" w:cs="Times New Roman"/>
                <w:bCs/>
                <w:color w:val="000000" w:themeColor="text1"/>
                <w:sz w:val="23"/>
                <w:szCs w:val="23"/>
              </w:rPr>
              <w:t>.</w:t>
            </w:r>
            <w:r w:rsidR="00EE4799" w:rsidRPr="0041027D">
              <w:rPr>
                <w:rFonts w:ascii="Joost" w:eastAsia="Tahoma" w:hAnsi="Joost" w:cs="Times New Roman"/>
                <w:bCs/>
                <w:color w:val="000000" w:themeColor="text1"/>
                <w:sz w:val="23"/>
                <w:szCs w:val="23"/>
              </w:rPr>
              <w:t>7</w:t>
            </w:r>
            <w:r w:rsidR="00C74C4F" w:rsidRPr="0041027D">
              <w:rPr>
                <w:rFonts w:ascii="Joost" w:eastAsia="Tahoma" w:hAnsi="Joost" w:cs="Times New Roman"/>
                <w:bCs/>
                <w:color w:val="000000" w:themeColor="text1"/>
                <w:sz w:val="23"/>
                <w:szCs w:val="23"/>
              </w:rPr>
              <w:t>.</w:t>
            </w:r>
          </w:p>
        </w:tc>
        <w:tc>
          <w:tcPr>
            <w:tcW w:w="4720" w:type="pct"/>
          </w:tcPr>
          <w:p w14:paraId="00415817" w14:textId="239AA8C3" w:rsidR="00420EC3" w:rsidRPr="0041027D" w:rsidRDefault="00420EC3" w:rsidP="0041027D">
            <w:pPr>
              <w:pStyle w:val="ListParagraph"/>
              <w:autoSpaceDN w:val="0"/>
              <w:spacing w:after="0" w:line="240" w:lineRule="auto"/>
              <w:ind w:left="0"/>
              <w:jc w:val="both"/>
              <w:rPr>
                <w:rFonts w:ascii="Joost" w:eastAsia="Tahoma" w:hAnsi="Joost" w:cs="Times New Roman"/>
                <w:bCs/>
                <w:color w:val="000000" w:themeColor="text1"/>
                <w:sz w:val="23"/>
                <w:szCs w:val="23"/>
              </w:rPr>
            </w:pPr>
            <w:r w:rsidRPr="0041027D">
              <w:rPr>
                <w:rFonts w:ascii="Joost" w:eastAsia="Tahoma" w:hAnsi="Joost" w:cs="Times New Roman"/>
                <w:bCs/>
                <w:color w:val="000000" w:themeColor="text1"/>
                <w:sz w:val="23"/>
                <w:szCs w:val="23"/>
              </w:rPr>
              <w:t>Įdiegus sprendimą ir atlikus testavimą, turi būti suorganizuoti perkančiosios organizacijos darbuotojų (ne mažiau 5 darbuotojų) siūlomo Sprendimo administravimo ir naudojimo, ne trumpesni nei 16 akademinių valandų mokymai. Visi mokesčiai, susiję su mokymais (pvz. mokymų kaina, transporto išlaidos, apgyvendinimo išlaidos ir kt.), turi būti įskaičiuoti į pasiūlymo kainą.</w:t>
            </w:r>
          </w:p>
        </w:tc>
      </w:tr>
      <w:tr w:rsidR="00697909" w:rsidRPr="0041027D" w14:paraId="38C1BCB5" w14:textId="77777777" w:rsidTr="00B84B0E">
        <w:trPr>
          <w:trHeight w:val="274"/>
        </w:trPr>
        <w:tc>
          <w:tcPr>
            <w:tcW w:w="280" w:type="pct"/>
          </w:tcPr>
          <w:p w14:paraId="7EAC146D" w14:textId="3284E22D" w:rsidR="00697909" w:rsidRPr="0041027D" w:rsidRDefault="00697909" w:rsidP="0041027D">
            <w:pPr>
              <w:spacing w:line="240" w:lineRule="auto"/>
              <w:rPr>
                <w:rFonts w:ascii="Joost" w:eastAsia="Tahoma" w:hAnsi="Joost" w:cs="Times New Roman"/>
                <w:bCs/>
                <w:color w:val="000000" w:themeColor="text1"/>
                <w:sz w:val="23"/>
                <w:szCs w:val="23"/>
              </w:rPr>
            </w:pPr>
            <w:r>
              <w:rPr>
                <w:rFonts w:ascii="Joost" w:eastAsia="Tahoma" w:hAnsi="Joost" w:cs="Times New Roman"/>
                <w:bCs/>
                <w:color w:val="000000" w:themeColor="text1"/>
                <w:sz w:val="23"/>
                <w:szCs w:val="23"/>
              </w:rPr>
              <w:t>1.</w:t>
            </w:r>
            <w:r w:rsidR="0012648D">
              <w:rPr>
                <w:rFonts w:ascii="Joost" w:eastAsia="Tahoma" w:hAnsi="Joost" w:cs="Times New Roman"/>
                <w:bCs/>
                <w:color w:val="000000" w:themeColor="text1"/>
                <w:sz w:val="23"/>
                <w:szCs w:val="23"/>
              </w:rPr>
              <w:t>10</w:t>
            </w:r>
            <w:r>
              <w:rPr>
                <w:rFonts w:ascii="Joost" w:eastAsia="Tahoma" w:hAnsi="Joost" w:cs="Times New Roman"/>
                <w:bCs/>
                <w:color w:val="000000" w:themeColor="text1"/>
                <w:sz w:val="23"/>
                <w:szCs w:val="23"/>
              </w:rPr>
              <w:t>.</w:t>
            </w:r>
          </w:p>
        </w:tc>
        <w:tc>
          <w:tcPr>
            <w:tcW w:w="4720" w:type="pct"/>
          </w:tcPr>
          <w:p w14:paraId="2A9888B8" w14:textId="17EB91F8" w:rsidR="00697909" w:rsidRPr="00697909" w:rsidRDefault="00697909" w:rsidP="00697909">
            <w:pPr>
              <w:pStyle w:val="Standarduser"/>
              <w:tabs>
                <w:tab w:val="left" w:pos="993"/>
              </w:tabs>
              <w:ind w:left="0"/>
              <w:jc w:val="both"/>
              <w:rPr>
                <w:rFonts w:ascii="Joost" w:eastAsia="Tahoma" w:hAnsi="Joost" w:cs="Times New Roman"/>
                <w:bCs/>
                <w:color w:val="000000" w:themeColor="text1"/>
                <w:kern w:val="0"/>
                <w:sz w:val="23"/>
                <w:szCs w:val="23"/>
                <w:lang w:val="lt-LT" w:eastAsia="en-US" w:bidi="ar-SA"/>
              </w:rPr>
            </w:pPr>
            <w:r w:rsidRPr="00697909">
              <w:rPr>
                <w:rFonts w:ascii="Joost" w:eastAsia="Tahoma" w:hAnsi="Joost" w:cs="Times New Roman"/>
                <w:bCs/>
                <w:color w:val="000000" w:themeColor="text1"/>
                <w:kern w:val="0"/>
                <w:sz w:val="23"/>
                <w:szCs w:val="23"/>
                <w:lang w:val="lt-LT" w:eastAsia="en-US" w:bidi="ar-SA"/>
              </w:rPr>
              <w:t>Jeigu apibūdinant pirkimo objektą techninėje specifikacijoje nurodytas konkretus modelis ar tiekimo šaltinis, konkretus procesas, būdingas konkretaus tiekėjo tiekiamoms prekėms, ar prekių ženklas, patentas, tipai, konkreti kilmė ar gamyba, turi būti laikoma, kad kiekviena tokia nuoroda yra pateikta su žodžiais „arba lygiavertis“.</w:t>
            </w:r>
          </w:p>
        </w:tc>
      </w:tr>
    </w:tbl>
    <w:p w14:paraId="70312170" w14:textId="77777777" w:rsidR="007846BA" w:rsidRPr="0041027D" w:rsidRDefault="007846BA" w:rsidP="0041027D">
      <w:pPr>
        <w:spacing w:after="0" w:line="240" w:lineRule="auto"/>
        <w:jc w:val="both"/>
        <w:rPr>
          <w:rFonts w:ascii="Joost" w:eastAsia="Tahoma" w:hAnsi="Joost" w:cs="Times New Roman"/>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4090"/>
      </w:tblGrid>
      <w:tr w:rsidR="009A175E" w:rsidRPr="0041027D" w14:paraId="68A0A617" w14:textId="77777777" w:rsidTr="009A175E">
        <w:tc>
          <w:tcPr>
            <w:tcW w:w="988" w:type="dxa"/>
          </w:tcPr>
          <w:p w14:paraId="6B3DDEF7" w14:textId="4B60742A" w:rsidR="009A175E" w:rsidRPr="0041027D" w:rsidRDefault="009A175E" w:rsidP="0041027D">
            <w:pPr>
              <w:spacing w:line="240" w:lineRule="auto"/>
              <w:jc w:val="both"/>
              <w:rPr>
                <w:rFonts w:ascii="Joost" w:eastAsia="Tahoma" w:hAnsi="Joost" w:cs="Times New Roman"/>
                <w:sz w:val="23"/>
                <w:szCs w:val="23"/>
              </w:rPr>
            </w:pPr>
            <w:r w:rsidRPr="0041027D">
              <w:rPr>
                <w:rFonts w:ascii="Joost" w:eastAsia="Tahoma" w:hAnsi="Joost" w:cs="Times New Roman"/>
                <w:b/>
                <w:bCs/>
                <w:color w:val="000000" w:themeColor="text1"/>
                <w:sz w:val="23"/>
                <w:szCs w:val="23"/>
              </w:rPr>
              <w:t>2.</w:t>
            </w:r>
          </w:p>
        </w:tc>
        <w:tc>
          <w:tcPr>
            <w:tcW w:w="14090" w:type="dxa"/>
          </w:tcPr>
          <w:p w14:paraId="3F9F9840" w14:textId="68571809" w:rsidR="009A175E" w:rsidRPr="0041027D" w:rsidRDefault="009A175E" w:rsidP="0041027D">
            <w:pPr>
              <w:spacing w:line="240" w:lineRule="auto"/>
              <w:jc w:val="both"/>
              <w:rPr>
                <w:rFonts w:ascii="Joost" w:eastAsia="Tahoma" w:hAnsi="Joost" w:cs="Times New Roman"/>
                <w:sz w:val="23"/>
                <w:szCs w:val="23"/>
              </w:rPr>
            </w:pPr>
            <w:r w:rsidRPr="0041027D">
              <w:rPr>
                <w:rFonts w:ascii="Joost" w:eastAsia="Tahoma" w:hAnsi="Joost" w:cs="Times New Roman"/>
                <w:b/>
                <w:bCs/>
                <w:color w:val="000000" w:themeColor="text1"/>
                <w:sz w:val="23"/>
                <w:szCs w:val="23"/>
              </w:rPr>
              <w:t>Specialieji reikalavimai:</w:t>
            </w:r>
          </w:p>
        </w:tc>
      </w:tr>
    </w:tbl>
    <w:p w14:paraId="24EA5A63" w14:textId="77777777" w:rsidR="009A175E" w:rsidRPr="0041027D" w:rsidRDefault="009A175E" w:rsidP="0041027D">
      <w:pPr>
        <w:spacing w:after="0" w:line="240" w:lineRule="auto"/>
        <w:jc w:val="both"/>
        <w:rPr>
          <w:rFonts w:ascii="Joost" w:eastAsia="Tahoma" w:hAnsi="Joost" w:cs="Times New Roman"/>
          <w:sz w:val="23"/>
          <w:szCs w:val="23"/>
        </w:rPr>
      </w:pPr>
    </w:p>
    <w:tbl>
      <w:tblPr>
        <w:tblStyle w:val="TableGrid"/>
        <w:tblW w:w="5000" w:type="pct"/>
        <w:tblLook w:val="04A0" w:firstRow="1" w:lastRow="0" w:firstColumn="1" w:lastColumn="0" w:noHBand="0" w:noVBand="1"/>
      </w:tblPr>
      <w:tblGrid>
        <w:gridCol w:w="3396"/>
        <w:gridCol w:w="6809"/>
        <w:gridCol w:w="4873"/>
      </w:tblGrid>
      <w:tr w:rsidR="004A78AA" w:rsidRPr="0041027D" w14:paraId="182CFBFE" w14:textId="0A16940A" w:rsidTr="004A78AA">
        <w:trPr>
          <w:trHeight w:val="274"/>
        </w:trPr>
        <w:tc>
          <w:tcPr>
            <w:tcW w:w="1126" w:type="pct"/>
            <w:vAlign w:val="center"/>
          </w:tcPr>
          <w:p w14:paraId="45471C8A" w14:textId="2A97A29A" w:rsidR="004A78AA" w:rsidRPr="009A3B15" w:rsidRDefault="004A78AA" w:rsidP="005D64A2">
            <w:pPr>
              <w:pStyle w:val="ListParagraph"/>
              <w:autoSpaceDN w:val="0"/>
              <w:spacing w:after="0" w:line="240" w:lineRule="auto"/>
              <w:rPr>
                <w:rFonts w:ascii="Joost" w:eastAsia="Tahoma" w:hAnsi="Joost" w:cs="Times New Roman"/>
                <w:b/>
                <w:bCs/>
                <w:i/>
                <w:iCs/>
                <w:color w:val="000000" w:themeColor="text1"/>
                <w:sz w:val="20"/>
                <w:szCs w:val="20"/>
              </w:rPr>
            </w:pPr>
            <w:r w:rsidRPr="009A3B15">
              <w:rPr>
                <w:rFonts w:ascii="Joost" w:eastAsia="Tahoma" w:hAnsi="Joost" w:cs="Times New Roman"/>
                <w:b/>
                <w:bCs/>
                <w:i/>
                <w:iCs/>
                <w:color w:val="000000" w:themeColor="text1"/>
                <w:sz w:val="20"/>
                <w:szCs w:val="20"/>
              </w:rPr>
              <w:t>Parametras</w:t>
            </w:r>
          </w:p>
        </w:tc>
        <w:tc>
          <w:tcPr>
            <w:tcW w:w="2258" w:type="pct"/>
            <w:vAlign w:val="center"/>
          </w:tcPr>
          <w:p w14:paraId="04FA7A28" w14:textId="6E59752D" w:rsidR="004A78AA" w:rsidRPr="009A3B15" w:rsidRDefault="004A78AA" w:rsidP="004A78AA">
            <w:pPr>
              <w:pStyle w:val="ListParagraph"/>
              <w:autoSpaceDN w:val="0"/>
              <w:spacing w:after="0" w:line="240" w:lineRule="auto"/>
              <w:ind w:left="0"/>
              <w:jc w:val="center"/>
              <w:rPr>
                <w:rFonts w:ascii="Joost" w:eastAsia="Tahoma" w:hAnsi="Joost" w:cs="Times New Roman"/>
                <w:b/>
                <w:bCs/>
                <w:color w:val="000000" w:themeColor="text1"/>
                <w:sz w:val="20"/>
                <w:szCs w:val="20"/>
              </w:rPr>
            </w:pPr>
            <w:r w:rsidRPr="009A175E">
              <w:rPr>
                <w:rFonts w:ascii="Joost" w:eastAsia="Tahoma" w:hAnsi="Joost" w:cs="Times New Roman"/>
                <w:b/>
                <w:bCs/>
                <w:i/>
                <w:iCs/>
                <w:color w:val="000000" w:themeColor="text1"/>
                <w:sz w:val="20"/>
                <w:szCs w:val="20"/>
              </w:rPr>
              <w:t>Reikalaujama charakteristika</w:t>
            </w:r>
            <w:r w:rsidRPr="009A3B15">
              <w:rPr>
                <w:rFonts w:ascii="Joost" w:eastAsia="Tahoma" w:hAnsi="Joost" w:cs="Times New Roman"/>
                <w:b/>
                <w:bCs/>
                <w:i/>
                <w:iCs/>
                <w:color w:val="000000" w:themeColor="text1"/>
                <w:sz w:val="20"/>
                <w:szCs w:val="20"/>
              </w:rPr>
              <w:t xml:space="preserve"> (ne blogiau kaip)</w:t>
            </w:r>
          </w:p>
        </w:tc>
        <w:tc>
          <w:tcPr>
            <w:tcW w:w="1616" w:type="pct"/>
            <w:vAlign w:val="center"/>
          </w:tcPr>
          <w:p w14:paraId="7A46D71A" w14:textId="77777777" w:rsidR="004A78AA" w:rsidRPr="00F20047" w:rsidRDefault="004A78AA" w:rsidP="004A78AA">
            <w:pPr>
              <w:snapToGrid w:val="0"/>
              <w:ind w:left="-57" w:right="-57"/>
              <w:jc w:val="center"/>
              <w:rPr>
                <w:rFonts w:ascii="Joost" w:hAnsi="Joost" w:cs="Times New Roman"/>
                <w:b/>
                <w:bCs/>
              </w:rPr>
            </w:pPr>
            <w:r w:rsidRPr="009A3B15">
              <w:rPr>
                <w:rFonts w:ascii="Joost" w:eastAsia="Tahoma" w:hAnsi="Joost" w:cs="Times New Roman"/>
                <w:b/>
                <w:bCs/>
                <w:i/>
                <w:iCs/>
                <w:color w:val="000000" w:themeColor="text1"/>
                <w:sz w:val="20"/>
                <w:szCs w:val="20"/>
              </w:rPr>
              <w:t>Tiekėjo siūlomų Prekių techninės charakteristikos</w:t>
            </w:r>
            <w:r w:rsidRPr="00F20047">
              <w:rPr>
                <w:rFonts w:ascii="Joost" w:hAnsi="Joost" w:cs="Times New Roman"/>
                <w:b/>
                <w:bCs/>
              </w:rPr>
              <w:t>,</w:t>
            </w:r>
          </w:p>
          <w:p w14:paraId="0AB709CB" w14:textId="77777777" w:rsidR="004A78AA" w:rsidRPr="00F20047" w:rsidRDefault="004A78AA" w:rsidP="004A78AA">
            <w:pPr>
              <w:snapToGrid w:val="0"/>
              <w:ind w:left="-57" w:right="-57"/>
              <w:jc w:val="center"/>
              <w:rPr>
                <w:rFonts w:ascii="Joost" w:hAnsi="Joost" w:cstheme="minorHAnsi"/>
                <w:b/>
                <w:i/>
                <w:iCs/>
                <w:color w:val="FF0000"/>
                <w:sz w:val="18"/>
                <w:szCs w:val="18"/>
              </w:rPr>
            </w:pPr>
            <w:r w:rsidRPr="00F20047">
              <w:rPr>
                <w:rFonts w:ascii="Joost" w:hAnsi="Joost" w:cstheme="minorHAnsi"/>
                <w:b/>
                <w:i/>
                <w:iCs/>
                <w:color w:val="FF0000"/>
                <w:sz w:val="18"/>
                <w:szCs w:val="18"/>
              </w:rPr>
              <w:t>(pildo tiekėjas)</w:t>
            </w:r>
          </w:p>
          <w:p w14:paraId="03117C82" w14:textId="77777777" w:rsidR="004A78AA" w:rsidRDefault="004A78AA" w:rsidP="005D64A2">
            <w:pPr>
              <w:pStyle w:val="ListParagraph"/>
              <w:autoSpaceDN w:val="0"/>
              <w:spacing w:after="0" w:line="240" w:lineRule="auto"/>
              <w:ind w:left="28"/>
              <w:jc w:val="center"/>
              <w:rPr>
                <w:rFonts w:ascii="Joost" w:hAnsi="Joost" w:cstheme="minorHAnsi"/>
                <w:b/>
                <w:i/>
                <w:iCs/>
                <w:color w:val="FF0000"/>
                <w:sz w:val="18"/>
                <w:szCs w:val="18"/>
              </w:rPr>
            </w:pPr>
            <w:r w:rsidRPr="004A78AA">
              <w:rPr>
                <w:rFonts w:ascii="Joost" w:hAnsi="Joost" w:cstheme="minorHAnsi"/>
                <w:b/>
                <w:i/>
                <w:iCs/>
                <w:color w:val="FF0000"/>
                <w:sz w:val="18"/>
                <w:szCs w:val="18"/>
              </w:rPr>
              <w:t>(</w:t>
            </w:r>
            <w:r w:rsidRPr="004A78AA">
              <w:rPr>
                <w:rFonts w:ascii="Joost" w:eastAsia="Calibri" w:hAnsi="Joost" w:cstheme="minorHAnsi"/>
                <w:b/>
                <w:i/>
                <w:iCs/>
                <w:color w:val="FF0000"/>
                <w:sz w:val="18"/>
                <w:szCs w:val="18"/>
              </w:rPr>
              <w:t xml:space="preserve">šioje skiltyje tiekėjas </w:t>
            </w:r>
            <w:r w:rsidRPr="004A78AA">
              <w:rPr>
                <w:rFonts w:ascii="Joost" w:eastAsia="Calibri" w:hAnsi="Joost" w:cstheme="minorHAnsi"/>
                <w:b/>
                <w:i/>
                <w:iCs/>
                <w:color w:val="FF0000"/>
                <w:sz w:val="18"/>
                <w:szCs w:val="18"/>
                <w:u w:val="single"/>
              </w:rPr>
              <w:t>įrašo siūlomų prekių gamintoją ir modelį, konkrečias Prekių charakteristikas pagal šios lentelės reikalavimus</w:t>
            </w:r>
            <w:r w:rsidRPr="004A78AA">
              <w:rPr>
                <w:rFonts w:ascii="Joost" w:eastAsia="Calibri" w:hAnsi="Joost" w:cstheme="minorHAnsi"/>
                <w:b/>
                <w:i/>
                <w:iCs/>
                <w:color w:val="FF0000"/>
                <w:sz w:val="18"/>
                <w:szCs w:val="18"/>
              </w:rPr>
              <w:t xml:space="preserve">, nepalieka „turi būti“  „ne mažiau“, „ne daugiau“, „ne anksčiau“, „ne ilgiau“ ir pan., nepalieka sąvokos „arba lygiavertis“ ir pan., </w:t>
            </w:r>
            <w:r w:rsidRPr="004A78AA">
              <w:rPr>
                <w:rFonts w:ascii="Joost" w:hAnsi="Joost" w:cstheme="minorHAnsi"/>
                <w:b/>
                <w:i/>
                <w:iCs/>
                <w:color w:val="FF0000"/>
                <w:sz w:val="18"/>
                <w:szCs w:val="18"/>
                <w:lang w:eastAsia="lt-LT"/>
              </w:rPr>
              <w:t>rašyti „atitinka“ ar „taip“ neleidžiama</w:t>
            </w:r>
            <w:r w:rsidRPr="004A78AA">
              <w:rPr>
                <w:rFonts w:ascii="Joost" w:hAnsi="Joost" w:cstheme="minorHAnsi"/>
                <w:b/>
                <w:i/>
                <w:iCs/>
                <w:color w:val="FF0000"/>
                <w:sz w:val="18"/>
                <w:szCs w:val="18"/>
              </w:rPr>
              <w:t>)</w:t>
            </w:r>
          </w:p>
          <w:p w14:paraId="1F3A04AC" w14:textId="50E24198" w:rsidR="005C2C41" w:rsidRPr="005C2C41" w:rsidRDefault="005C2C41" w:rsidP="005D64A2">
            <w:pPr>
              <w:pStyle w:val="ListParagraph"/>
              <w:autoSpaceDN w:val="0"/>
              <w:spacing w:after="0" w:line="240" w:lineRule="auto"/>
              <w:ind w:left="28"/>
              <w:jc w:val="center"/>
              <w:rPr>
                <w:rFonts w:ascii="Joost" w:eastAsia="Tahoma" w:hAnsi="Joost" w:cs="Times New Roman"/>
                <w:b/>
                <w:bCs/>
                <w:i/>
                <w:iCs/>
                <w:color w:val="000000" w:themeColor="text1"/>
                <w:sz w:val="20"/>
                <w:szCs w:val="20"/>
              </w:rPr>
            </w:pPr>
            <w:r w:rsidRPr="005C2C41">
              <w:rPr>
                <w:rFonts w:ascii="Joost" w:eastAsia="Tahoma" w:hAnsi="Joost" w:cs="Times New Roman"/>
                <w:b/>
                <w:bCs/>
                <w:i/>
                <w:iCs/>
                <w:color w:val="000000" w:themeColor="text1"/>
                <w:sz w:val="20"/>
                <w:szCs w:val="20"/>
              </w:rPr>
              <w:t>Tiekėjas turi pateikti nuorodą ar nuorodas į gamintojo interneto puslapį, kuriame yra tiksli pasiūlymą atitinkančios programinės įrangos techninė specifikacija.</w:t>
            </w:r>
          </w:p>
        </w:tc>
      </w:tr>
      <w:tr w:rsidR="005C2C41" w:rsidRPr="0041027D" w14:paraId="7EF059F1" w14:textId="0FD20770" w:rsidTr="005C2C41">
        <w:trPr>
          <w:trHeight w:val="274"/>
        </w:trPr>
        <w:tc>
          <w:tcPr>
            <w:tcW w:w="3384" w:type="pct"/>
            <w:gridSpan w:val="2"/>
          </w:tcPr>
          <w:p w14:paraId="7D31EA24" w14:textId="6440D114" w:rsidR="005C2C41" w:rsidRPr="0041027D" w:rsidRDefault="005C2C41" w:rsidP="005C2C41">
            <w:pPr>
              <w:pStyle w:val="ListParagraph"/>
              <w:autoSpaceDN w:val="0"/>
              <w:spacing w:after="0" w:line="240" w:lineRule="auto"/>
              <w:ind w:left="0"/>
              <w:jc w:val="right"/>
              <w:rPr>
                <w:rFonts w:ascii="Joost" w:eastAsia="Tahoma" w:hAnsi="Joost" w:cs="Times New Roman"/>
                <w:b/>
                <w:bCs/>
                <w:color w:val="000000" w:themeColor="text1"/>
                <w:sz w:val="23"/>
                <w:szCs w:val="23"/>
              </w:rPr>
            </w:pPr>
            <w:r w:rsidRPr="0041027D">
              <w:rPr>
                <w:rFonts w:ascii="Joost" w:eastAsia="Tahoma" w:hAnsi="Joost" w:cs="Times New Roman"/>
                <w:b/>
                <w:bCs/>
                <w:color w:val="000000" w:themeColor="text1"/>
                <w:sz w:val="23"/>
                <w:szCs w:val="23"/>
              </w:rPr>
              <w:t>Siūlomos programinės įrangos pavadinimas</w:t>
            </w:r>
          </w:p>
        </w:tc>
        <w:tc>
          <w:tcPr>
            <w:tcW w:w="1616" w:type="pct"/>
          </w:tcPr>
          <w:p w14:paraId="07741C12" w14:textId="77777777" w:rsidR="005C2C41" w:rsidRPr="0041027D" w:rsidRDefault="005C2C41" w:rsidP="004A78AA">
            <w:pPr>
              <w:pStyle w:val="ListParagraph"/>
              <w:autoSpaceDN w:val="0"/>
              <w:spacing w:after="0" w:line="240" w:lineRule="auto"/>
              <w:ind w:left="0"/>
              <w:jc w:val="both"/>
              <w:rPr>
                <w:rFonts w:ascii="Joost" w:eastAsia="Tahoma" w:hAnsi="Joost" w:cs="Times New Roman"/>
                <w:b/>
                <w:bCs/>
                <w:color w:val="000000" w:themeColor="text1"/>
                <w:sz w:val="23"/>
                <w:szCs w:val="23"/>
              </w:rPr>
            </w:pPr>
          </w:p>
        </w:tc>
      </w:tr>
      <w:tr w:rsidR="005C2C41" w:rsidRPr="0041027D" w14:paraId="7348740E" w14:textId="77777777" w:rsidTr="005C2C41">
        <w:trPr>
          <w:trHeight w:val="274"/>
        </w:trPr>
        <w:tc>
          <w:tcPr>
            <w:tcW w:w="3384" w:type="pct"/>
            <w:gridSpan w:val="2"/>
          </w:tcPr>
          <w:p w14:paraId="3A91DF72" w14:textId="0C44784D" w:rsidR="005C2C41" w:rsidRPr="005C2C41" w:rsidRDefault="005C2C41" w:rsidP="005C2C41">
            <w:pPr>
              <w:pStyle w:val="ListParagraph"/>
              <w:autoSpaceDN w:val="0"/>
              <w:spacing w:after="0" w:line="240" w:lineRule="auto"/>
              <w:ind w:left="0"/>
              <w:jc w:val="right"/>
              <w:rPr>
                <w:rFonts w:ascii="Joost" w:eastAsia="Tahoma" w:hAnsi="Joost" w:cs="Times New Roman"/>
                <w:b/>
                <w:bCs/>
                <w:color w:val="000000" w:themeColor="text1"/>
                <w:sz w:val="23"/>
                <w:szCs w:val="23"/>
              </w:rPr>
            </w:pPr>
            <w:r>
              <w:rPr>
                <w:rFonts w:ascii="Joost" w:hAnsi="Joost"/>
                <w:b/>
                <w:bCs/>
              </w:rPr>
              <w:t>S</w:t>
            </w:r>
            <w:r w:rsidRPr="005C2C41">
              <w:rPr>
                <w:rFonts w:ascii="Joost" w:hAnsi="Joost"/>
                <w:b/>
                <w:bCs/>
              </w:rPr>
              <w:t>iūlom</w:t>
            </w:r>
            <w:r>
              <w:rPr>
                <w:rFonts w:ascii="Joost" w:hAnsi="Joost"/>
                <w:b/>
                <w:bCs/>
              </w:rPr>
              <w:t>os</w:t>
            </w:r>
            <w:r w:rsidRPr="005C2C41">
              <w:rPr>
                <w:rFonts w:ascii="Joost" w:hAnsi="Joost"/>
                <w:b/>
                <w:bCs/>
              </w:rPr>
              <w:t xml:space="preserve"> </w:t>
            </w:r>
            <w:r w:rsidRPr="0041027D">
              <w:rPr>
                <w:rFonts w:ascii="Joost" w:eastAsia="Tahoma" w:hAnsi="Joost" w:cs="Times New Roman"/>
                <w:b/>
                <w:bCs/>
                <w:color w:val="000000" w:themeColor="text1"/>
                <w:sz w:val="23"/>
                <w:szCs w:val="23"/>
              </w:rPr>
              <w:t>programinės įrangos</w:t>
            </w:r>
            <w:r w:rsidRPr="005C2C41">
              <w:rPr>
                <w:rFonts w:ascii="Joost" w:hAnsi="Joost"/>
                <w:b/>
                <w:bCs/>
              </w:rPr>
              <w:t xml:space="preserve"> gamintojas (gamintojo pavadinimas)</w:t>
            </w:r>
          </w:p>
        </w:tc>
        <w:tc>
          <w:tcPr>
            <w:tcW w:w="1616" w:type="pct"/>
          </w:tcPr>
          <w:p w14:paraId="0935E2BF" w14:textId="77777777" w:rsidR="005C2C41" w:rsidRPr="0041027D" w:rsidRDefault="005C2C41" w:rsidP="004A78AA">
            <w:pPr>
              <w:pStyle w:val="ListParagraph"/>
              <w:autoSpaceDN w:val="0"/>
              <w:spacing w:after="0" w:line="240" w:lineRule="auto"/>
              <w:ind w:left="0"/>
              <w:jc w:val="both"/>
              <w:rPr>
                <w:rFonts w:ascii="Joost" w:eastAsia="Tahoma" w:hAnsi="Joost" w:cs="Times New Roman"/>
                <w:b/>
                <w:bCs/>
                <w:color w:val="000000" w:themeColor="text1"/>
                <w:sz w:val="23"/>
                <w:szCs w:val="23"/>
              </w:rPr>
            </w:pPr>
          </w:p>
        </w:tc>
      </w:tr>
      <w:tr w:rsidR="004A78AA" w:rsidRPr="0041027D" w14:paraId="1EE392E5" w14:textId="0C65A3DA" w:rsidTr="004A78AA">
        <w:trPr>
          <w:trHeight w:val="56"/>
        </w:trPr>
        <w:tc>
          <w:tcPr>
            <w:tcW w:w="1126" w:type="pct"/>
            <w:vMerge w:val="restart"/>
          </w:tcPr>
          <w:p w14:paraId="65B75DEC"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sz w:val="23"/>
                <w:szCs w:val="23"/>
              </w:rPr>
              <w:t>2.1. Sistemos architektūra</w:t>
            </w:r>
          </w:p>
          <w:p w14:paraId="469B0BD0" w14:textId="77777777" w:rsidR="004A78AA" w:rsidRPr="0041027D" w:rsidRDefault="004A78AA" w:rsidP="004A78AA">
            <w:pPr>
              <w:autoSpaceDN w:val="0"/>
              <w:spacing w:line="240" w:lineRule="auto"/>
              <w:jc w:val="center"/>
              <w:rPr>
                <w:rFonts w:ascii="Joost" w:eastAsia="Tahoma" w:hAnsi="Joost" w:cs="Times New Roman"/>
                <w:sz w:val="23"/>
                <w:szCs w:val="23"/>
              </w:rPr>
            </w:pPr>
          </w:p>
        </w:tc>
        <w:tc>
          <w:tcPr>
            <w:tcW w:w="2258" w:type="pct"/>
          </w:tcPr>
          <w:p w14:paraId="452105AD"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Sistema skirta įrenginių nuotoliniam stebėjimui.</w:t>
            </w:r>
          </w:p>
        </w:tc>
        <w:tc>
          <w:tcPr>
            <w:tcW w:w="1616" w:type="pct"/>
          </w:tcPr>
          <w:p w14:paraId="324B9659"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321CA510" w14:textId="18D397FF" w:rsidTr="004A78AA">
        <w:trPr>
          <w:trHeight w:val="43"/>
        </w:trPr>
        <w:tc>
          <w:tcPr>
            <w:tcW w:w="1126" w:type="pct"/>
            <w:vMerge/>
          </w:tcPr>
          <w:p w14:paraId="1B8714E4"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8391D10"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Sistema turi veikti nenaudojant agentų (angl. </w:t>
            </w:r>
            <w:proofErr w:type="spellStart"/>
            <w:r w:rsidRPr="0041027D">
              <w:rPr>
                <w:rFonts w:ascii="Joost" w:eastAsia="Tahoma" w:hAnsi="Joost" w:cs="Times New Roman"/>
                <w:sz w:val="23"/>
                <w:szCs w:val="23"/>
              </w:rPr>
              <w:t>Agentless</w:t>
            </w:r>
            <w:proofErr w:type="spellEnd"/>
            <w:r w:rsidRPr="0041027D">
              <w:rPr>
                <w:rFonts w:ascii="Joost" w:eastAsia="Tahoma" w:hAnsi="Joost" w:cs="Times New Roman"/>
                <w:sz w:val="23"/>
                <w:szCs w:val="23"/>
              </w:rPr>
              <w:t>).</w:t>
            </w:r>
          </w:p>
        </w:tc>
        <w:tc>
          <w:tcPr>
            <w:tcW w:w="1616" w:type="pct"/>
          </w:tcPr>
          <w:p w14:paraId="087AC5F1"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48BCE8C" w14:textId="690859C8" w:rsidTr="004A78AA">
        <w:trPr>
          <w:trHeight w:val="43"/>
        </w:trPr>
        <w:tc>
          <w:tcPr>
            <w:tcW w:w="1126" w:type="pct"/>
            <w:vMerge/>
          </w:tcPr>
          <w:p w14:paraId="0FF51DC6"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4983E8EE"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stebėti nutolusius tinklus diegiant nutolusius stebėjimo zondus/serverius.</w:t>
            </w:r>
          </w:p>
        </w:tc>
        <w:tc>
          <w:tcPr>
            <w:tcW w:w="1616" w:type="pct"/>
          </w:tcPr>
          <w:p w14:paraId="00694672"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6ECC72F" w14:textId="61C02F65" w:rsidTr="004A78AA">
        <w:trPr>
          <w:trHeight w:val="43"/>
        </w:trPr>
        <w:tc>
          <w:tcPr>
            <w:tcW w:w="1126" w:type="pct"/>
            <w:vMerge/>
          </w:tcPr>
          <w:p w14:paraId="627FB3C3"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5820370D"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duomenų bazė stebėsenos duomenims saugoti. Jeigu siūlomo sprendimo veikimui naudojama komercinė mokama duomenų bazė (pvz. Microsoft SQL duomenų bazė), Tiekėjas į </w:t>
            </w:r>
            <w:r w:rsidRPr="0041027D">
              <w:rPr>
                <w:rFonts w:ascii="Joost" w:eastAsia="Tahoma" w:hAnsi="Joost" w:cs="Times New Roman"/>
                <w:sz w:val="23"/>
                <w:szCs w:val="23"/>
              </w:rPr>
              <w:lastRenderedPageBreak/>
              <w:t>pasiūlymą turi įtraukti visas reikalingas licencijas ir jos turi galioti visą garantinį laikotarpį.</w:t>
            </w:r>
          </w:p>
        </w:tc>
        <w:tc>
          <w:tcPr>
            <w:tcW w:w="1616" w:type="pct"/>
          </w:tcPr>
          <w:p w14:paraId="24E72770"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FE81065" w14:textId="52E0AB35" w:rsidTr="004A78AA">
        <w:trPr>
          <w:trHeight w:val="43"/>
        </w:trPr>
        <w:tc>
          <w:tcPr>
            <w:tcW w:w="1126" w:type="pct"/>
            <w:vMerge/>
          </w:tcPr>
          <w:p w14:paraId="24A251A2"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02227B7D"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eksportuoti dabartinius ir istorinius duomenis aptarnaujamais formatais (pvz. CSV/XML).</w:t>
            </w:r>
          </w:p>
        </w:tc>
        <w:tc>
          <w:tcPr>
            <w:tcW w:w="1616" w:type="pct"/>
          </w:tcPr>
          <w:p w14:paraId="101500F3"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24F51CB5" w14:textId="10D224F3" w:rsidTr="004A78AA">
        <w:trPr>
          <w:trHeight w:val="43"/>
        </w:trPr>
        <w:tc>
          <w:tcPr>
            <w:tcW w:w="1126" w:type="pct"/>
            <w:vMerge/>
          </w:tcPr>
          <w:p w14:paraId="04C9F66C"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52FF3DDD"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naudoti API duomenų integravimui.</w:t>
            </w:r>
          </w:p>
        </w:tc>
        <w:tc>
          <w:tcPr>
            <w:tcW w:w="1616" w:type="pct"/>
          </w:tcPr>
          <w:p w14:paraId="68E03A5E"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BA16544" w14:textId="7D2C1BE9" w:rsidTr="004A78AA">
        <w:trPr>
          <w:trHeight w:val="43"/>
        </w:trPr>
        <w:tc>
          <w:tcPr>
            <w:tcW w:w="1126" w:type="pct"/>
            <w:vMerge/>
          </w:tcPr>
          <w:p w14:paraId="6A5B01ED"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4065C773"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sukonfigūruoti aukšto patikimumo (angl. </w:t>
            </w:r>
            <w:proofErr w:type="spellStart"/>
            <w:r w:rsidRPr="0041027D">
              <w:rPr>
                <w:rFonts w:ascii="Joost" w:eastAsia="Tahoma" w:hAnsi="Joost" w:cs="Times New Roman"/>
                <w:sz w:val="23"/>
                <w:szCs w:val="23"/>
              </w:rPr>
              <w:t>High</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Availability</w:t>
            </w:r>
            <w:proofErr w:type="spellEnd"/>
            <w:r w:rsidRPr="0041027D">
              <w:rPr>
                <w:rFonts w:ascii="Joost" w:eastAsia="Tahoma" w:hAnsi="Joost" w:cs="Times New Roman"/>
                <w:sz w:val="23"/>
                <w:szCs w:val="23"/>
              </w:rPr>
              <w:t>) klasterį.</w:t>
            </w:r>
          </w:p>
        </w:tc>
        <w:tc>
          <w:tcPr>
            <w:tcW w:w="1616" w:type="pct"/>
          </w:tcPr>
          <w:p w14:paraId="2037ABD6"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4A84FB42" w14:textId="12C803B1" w:rsidTr="004A78AA">
        <w:trPr>
          <w:trHeight w:val="43"/>
        </w:trPr>
        <w:tc>
          <w:tcPr>
            <w:tcW w:w="1126" w:type="pct"/>
            <w:vMerge/>
          </w:tcPr>
          <w:p w14:paraId="19B6970E"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0CCDB42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sustabdyti sensorius nurodant priežiūros langų laiką (angl. </w:t>
            </w:r>
            <w:proofErr w:type="spellStart"/>
            <w:r w:rsidRPr="0041027D">
              <w:rPr>
                <w:rFonts w:ascii="Joost" w:eastAsia="Tahoma" w:hAnsi="Joost" w:cs="Times New Roman"/>
                <w:sz w:val="23"/>
                <w:szCs w:val="23"/>
              </w:rPr>
              <w:t>Maintenance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windows</w:t>
            </w:r>
            <w:proofErr w:type="spellEnd"/>
            <w:r w:rsidRPr="0041027D">
              <w:rPr>
                <w:rFonts w:ascii="Joost" w:eastAsia="Tahoma" w:hAnsi="Joost" w:cs="Times New Roman"/>
                <w:sz w:val="23"/>
                <w:szCs w:val="23"/>
              </w:rPr>
              <w:t>).</w:t>
            </w:r>
          </w:p>
        </w:tc>
        <w:tc>
          <w:tcPr>
            <w:tcW w:w="1616" w:type="pct"/>
          </w:tcPr>
          <w:p w14:paraId="1E4253B3"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6326140" w14:textId="7191CEEB" w:rsidTr="004A78AA">
        <w:trPr>
          <w:trHeight w:val="43"/>
        </w:trPr>
        <w:tc>
          <w:tcPr>
            <w:tcW w:w="1126" w:type="pct"/>
            <w:vMerge/>
          </w:tcPr>
          <w:p w14:paraId="6AA7EA9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46DEA37A"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IPv6 palaikymas.</w:t>
            </w:r>
          </w:p>
        </w:tc>
        <w:tc>
          <w:tcPr>
            <w:tcW w:w="1616" w:type="pct"/>
          </w:tcPr>
          <w:p w14:paraId="01BC05DC"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7CDD74C" w14:textId="25397F66" w:rsidTr="004A78AA">
        <w:trPr>
          <w:trHeight w:val="43"/>
        </w:trPr>
        <w:tc>
          <w:tcPr>
            <w:tcW w:w="1126" w:type="pct"/>
            <w:vMerge/>
          </w:tcPr>
          <w:p w14:paraId="35C9BD9A"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177B7F42"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konfigūruoti sistemos komponentus pagal skirtingus parametrus.</w:t>
            </w:r>
          </w:p>
        </w:tc>
        <w:tc>
          <w:tcPr>
            <w:tcW w:w="1616" w:type="pct"/>
          </w:tcPr>
          <w:p w14:paraId="29D9218F"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A3FFDCC" w14:textId="09E92998" w:rsidTr="004A78AA">
        <w:trPr>
          <w:trHeight w:val="43"/>
        </w:trPr>
        <w:tc>
          <w:tcPr>
            <w:tcW w:w="1126" w:type="pct"/>
            <w:vMerge w:val="restart"/>
          </w:tcPr>
          <w:p w14:paraId="2EC97406"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2.2. Ataskaitos</w:t>
            </w:r>
          </w:p>
        </w:tc>
        <w:tc>
          <w:tcPr>
            <w:tcW w:w="2258" w:type="pct"/>
          </w:tcPr>
          <w:p w14:paraId="0174D5F0"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paruošta ataskaitų aplinka, kurios pagalba galima generuoti ataskaitas realiuoju laiku arba kurti periodines ataskaitas su lanksčiu planavimu.</w:t>
            </w:r>
          </w:p>
        </w:tc>
        <w:tc>
          <w:tcPr>
            <w:tcW w:w="1616" w:type="pct"/>
          </w:tcPr>
          <w:p w14:paraId="50ED5A00" w14:textId="2BFFE076" w:rsidR="004A78AA" w:rsidRPr="000808C4" w:rsidRDefault="004A78AA" w:rsidP="000808C4">
            <w:pPr>
              <w:autoSpaceDN w:val="0"/>
              <w:spacing w:line="240" w:lineRule="auto"/>
              <w:jc w:val="center"/>
              <w:rPr>
                <w:rFonts w:ascii="Joost" w:eastAsia="Tahoma" w:hAnsi="Joost" w:cs="Times New Roman"/>
                <w:i/>
                <w:iCs/>
                <w:sz w:val="23"/>
                <w:szCs w:val="23"/>
              </w:rPr>
            </w:pPr>
          </w:p>
        </w:tc>
      </w:tr>
      <w:tr w:rsidR="000808C4" w:rsidRPr="0041027D" w14:paraId="773FDC5C" w14:textId="3CA28B2A" w:rsidTr="004A78AA">
        <w:trPr>
          <w:trHeight w:val="43"/>
        </w:trPr>
        <w:tc>
          <w:tcPr>
            <w:tcW w:w="1126" w:type="pct"/>
            <w:vMerge/>
          </w:tcPr>
          <w:p w14:paraId="03F8825C" w14:textId="77777777" w:rsidR="000808C4" w:rsidRPr="0041027D" w:rsidRDefault="000808C4" w:rsidP="000808C4">
            <w:pPr>
              <w:autoSpaceDN w:val="0"/>
              <w:spacing w:line="240" w:lineRule="auto"/>
              <w:jc w:val="both"/>
              <w:rPr>
                <w:rFonts w:ascii="Joost" w:eastAsia="Tahoma" w:hAnsi="Joost" w:cs="Times New Roman"/>
                <w:sz w:val="23"/>
                <w:szCs w:val="23"/>
              </w:rPr>
            </w:pPr>
          </w:p>
        </w:tc>
        <w:tc>
          <w:tcPr>
            <w:tcW w:w="2258" w:type="pct"/>
          </w:tcPr>
          <w:p w14:paraId="6FADBD30" w14:textId="77777777" w:rsidR="000808C4" w:rsidRPr="0041027D" w:rsidRDefault="000808C4" w:rsidP="000808C4">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leisti generuoti ataskaitas pagal skirtingus parametrus, nurodytais laiko intervalais ar pagal pageidavimą.</w:t>
            </w:r>
          </w:p>
        </w:tc>
        <w:tc>
          <w:tcPr>
            <w:tcW w:w="1616" w:type="pct"/>
          </w:tcPr>
          <w:p w14:paraId="42C1A9F1" w14:textId="1252CC76" w:rsidR="000808C4" w:rsidRPr="0041027D" w:rsidRDefault="000808C4" w:rsidP="000808C4">
            <w:pPr>
              <w:autoSpaceDN w:val="0"/>
              <w:spacing w:line="240" w:lineRule="auto"/>
              <w:jc w:val="center"/>
              <w:rPr>
                <w:rFonts w:ascii="Joost" w:eastAsia="Tahoma" w:hAnsi="Joost" w:cs="Times New Roman"/>
                <w:sz w:val="23"/>
                <w:szCs w:val="23"/>
              </w:rPr>
            </w:pPr>
          </w:p>
        </w:tc>
      </w:tr>
      <w:tr w:rsidR="000808C4" w:rsidRPr="0041027D" w14:paraId="1AD3891F" w14:textId="1AA15AAB" w:rsidTr="004A78AA">
        <w:trPr>
          <w:trHeight w:val="43"/>
        </w:trPr>
        <w:tc>
          <w:tcPr>
            <w:tcW w:w="1126" w:type="pct"/>
            <w:vMerge/>
          </w:tcPr>
          <w:p w14:paraId="67F5B46C" w14:textId="77777777" w:rsidR="000808C4" w:rsidRPr="0041027D" w:rsidRDefault="000808C4" w:rsidP="000808C4">
            <w:pPr>
              <w:autoSpaceDN w:val="0"/>
              <w:spacing w:line="240" w:lineRule="auto"/>
              <w:jc w:val="both"/>
              <w:rPr>
                <w:rFonts w:ascii="Joost" w:eastAsia="Tahoma" w:hAnsi="Joost" w:cs="Times New Roman"/>
                <w:sz w:val="23"/>
                <w:szCs w:val="23"/>
              </w:rPr>
            </w:pPr>
          </w:p>
        </w:tc>
        <w:tc>
          <w:tcPr>
            <w:tcW w:w="2258" w:type="pct"/>
          </w:tcPr>
          <w:p w14:paraId="58178EF1" w14:textId="77777777" w:rsidR="000808C4" w:rsidRPr="0041027D" w:rsidRDefault="000808C4" w:rsidP="000808C4">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iš anksto nustatytos ataskaitos / ataskaitų šablonai.</w:t>
            </w:r>
          </w:p>
        </w:tc>
        <w:tc>
          <w:tcPr>
            <w:tcW w:w="1616" w:type="pct"/>
          </w:tcPr>
          <w:p w14:paraId="3B201CFA" w14:textId="0D7A8A2F" w:rsidR="000808C4" w:rsidRPr="0041027D" w:rsidRDefault="000808C4" w:rsidP="000808C4">
            <w:pPr>
              <w:autoSpaceDN w:val="0"/>
              <w:spacing w:line="240" w:lineRule="auto"/>
              <w:jc w:val="center"/>
              <w:rPr>
                <w:rFonts w:ascii="Joost" w:eastAsia="Tahoma" w:hAnsi="Joost" w:cs="Times New Roman"/>
                <w:sz w:val="23"/>
                <w:szCs w:val="23"/>
              </w:rPr>
            </w:pPr>
          </w:p>
        </w:tc>
      </w:tr>
      <w:tr w:rsidR="000808C4" w:rsidRPr="0041027D" w14:paraId="203342FF" w14:textId="5A0467E7" w:rsidTr="004A78AA">
        <w:trPr>
          <w:trHeight w:val="43"/>
        </w:trPr>
        <w:tc>
          <w:tcPr>
            <w:tcW w:w="1126" w:type="pct"/>
            <w:vMerge/>
          </w:tcPr>
          <w:p w14:paraId="40402E5F" w14:textId="77777777" w:rsidR="000808C4" w:rsidRPr="0041027D" w:rsidRDefault="000808C4" w:rsidP="000808C4">
            <w:pPr>
              <w:autoSpaceDN w:val="0"/>
              <w:spacing w:line="240" w:lineRule="auto"/>
              <w:jc w:val="both"/>
              <w:rPr>
                <w:rFonts w:ascii="Joost" w:eastAsia="Tahoma" w:hAnsi="Joost" w:cs="Times New Roman"/>
                <w:sz w:val="23"/>
                <w:szCs w:val="23"/>
              </w:rPr>
            </w:pPr>
          </w:p>
        </w:tc>
        <w:tc>
          <w:tcPr>
            <w:tcW w:w="2258" w:type="pct"/>
          </w:tcPr>
          <w:p w14:paraId="793FD09E" w14:textId="77777777" w:rsidR="000808C4" w:rsidRPr="0041027D" w:rsidRDefault="000808C4" w:rsidP="000808C4">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siųsti ataskaitas el. paštu (HTML ir PDF formatu).</w:t>
            </w:r>
          </w:p>
        </w:tc>
        <w:tc>
          <w:tcPr>
            <w:tcW w:w="1616" w:type="pct"/>
          </w:tcPr>
          <w:p w14:paraId="7612F4E3" w14:textId="3113F335" w:rsidR="000808C4" w:rsidRPr="0041027D" w:rsidRDefault="000808C4" w:rsidP="000808C4">
            <w:pPr>
              <w:autoSpaceDN w:val="0"/>
              <w:spacing w:line="240" w:lineRule="auto"/>
              <w:jc w:val="center"/>
              <w:rPr>
                <w:rFonts w:ascii="Joost" w:eastAsia="Tahoma" w:hAnsi="Joost" w:cs="Times New Roman"/>
                <w:sz w:val="23"/>
                <w:szCs w:val="23"/>
              </w:rPr>
            </w:pPr>
          </w:p>
        </w:tc>
      </w:tr>
      <w:tr w:rsidR="000808C4" w:rsidRPr="0041027D" w14:paraId="58F8B819" w14:textId="50499EDA" w:rsidTr="004A78AA">
        <w:trPr>
          <w:trHeight w:val="43"/>
        </w:trPr>
        <w:tc>
          <w:tcPr>
            <w:tcW w:w="1126" w:type="pct"/>
            <w:vMerge/>
          </w:tcPr>
          <w:p w14:paraId="699E0561" w14:textId="77777777" w:rsidR="000808C4" w:rsidRPr="0041027D" w:rsidRDefault="000808C4" w:rsidP="000808C4">
            <w:pPr>
              <w:autoSpaceDN w:val="0"/>
              <w:spacing w:line="240" w:lineRule="auto"/>
              <w:jc w:val="both"/>
              <w:rPr>
                <w:rFonts w:ascii="Joost" w:eastAsia="Tahoma" w:hAnsi="Joost" w:cs="Times New Roman"/>
                <w:sz w:val="23"/>
                <w:szCs w:val="23"/>
              </w:rPr>
            </w:pPr>
          </w:p>
        </w:tc>
        <w:tc>
          <w:tcPr>
            <w:tcW w:w="2258" w:type="pct"/>
          </w:tcPr>
          <w:p w14:paraId="6E4144C9" w14:textId="77777777" w:rsidR="000808C4" w:rsidRPr="0041027D" w:rsidRDefault="000808C4" w:rsidP="000808C4">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Ataskaitos turi būti sugeneruotos skirtingais tipais: grafikai ir lentelės.</w:t>
            </w:r>
          </w:p>
        </w:tc>
        <w:tc>
          <w:tcPr>
            <w:tcW w:w="1616" w:type="pct"/>
          </w:tcPr>
          <w:p w14:paraId="335FEABC" w14:textId="656612B1" w:rsidR="000808C4" w:rsidRPr="0041027D" w:rsidRDefault="000808C4" w:rsidP="000808C4">
            <w:pPr>
              <w:autoSpaceDN w:val="0"/>
              <w:spacing w:line="240" w:lineRule="auto"/>
              <w:jc w:val="center"/>
              <w:rPr>
                <w:rFonts w:ascii="Joost" w:eastAsia="Tahoma" w:hAnsi="Joost" w:cs="Times New Roman"/>
                <w:sz w:val="23"/>
                <w:szCs w:val="23"/>
              </w:rPr>
            </w:pPr>
          </w:p>
        </w:tc>
      </w:tr>
      <w:tr w:rsidR="004A78AA" w:rsidRPr="0041027D" w14:paraId="0065E435" w14:textId="01BD0A76" w:rsidTr="004A78AA">
        <w:trPr>
          <w:trHeight w:val="43"/>
        </w:trPr>
        <w:tc>
          <w:tcPr>
            <w:tcW w:w="1126" w:type="pct"/>
            <w:vMerge w:val="restart"/>
          </w:tcPr>
          <w:p w14:paraId="58BB7245"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sz w:val="23"/>
                <w:szCs w:val="23"/>
              </w:rPr>
              <w:t>2.3. Pranešimai ir atvaizdavimas</w:t>
            </w:r>
          </w:p>
        </w:tc>
        <w:tc>
          <w:tcPr>
            <w:tcW w:w="2258" w:type="pct"/>
          </w:tcPr>
          <w:p w14:paraId="2A1B9D1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nustatyti individualias sensorių ribas (angl. </w:t>
            </w:r>
            <w:proofErr w:type="spellStart"/>
            <w:r w:rsidRPr="0041027D">
              <w:rPr>
                <w:rFonts w:ascii="Joost" w:eastAsia="Tahoma" w:hAnsi="Joost" w:cs="Times New Roman"/>
                <w:sz w:val="23"/>
                <w:szCs w:val="23"/>
              </w:rPr>
              <w:t>thresholds</w:t>
            </w:r>
            <w:proofErr w:type="spellEnd"/>
            <w:r w:rsidRPr="0041027D">
              <w:rPr>
                <w:rFonts w:ascii="Joost" w:eastAsia="Tahoma" w:hAnsi="Joost" w:cs="Times New Roman"/>
                <w:sz w:val="23"/>
                <w:szCs w:val="23"/>
              </w:rPr>
              <w:t>) ir pranešimai turi būti siunčiami remiantis nurodytomis ribomis.</w:t>
            </w:r>
          </w:p>
        </w:tc>
        <w:tc>
          <w:tcPr>
            <w:tcW w:w="1616" w:type="pct"/>
          </w:tcPr>
          <w:p w14:paraId="4C471461"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D699230" w14:textId="5DE599F7" w:rsidTr="004A78AA">
        <w:trPr>
          <w:trHeight w:val="43"/>
        </w:trPr>
        <w:tc>
          <w:tcPr>
            <w:tcW w:w="1126" w:type="pct"/>
            <w:vMerge/>
          </w:tcPr>
          <w:p w14:paraId="5FF073DC"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699980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Pranešimai turi būti siunčiami realiuoju laiku.</w:t>
            </w:r>
          </w:p>
        </w:tc>
        <w:tc>
          <w:tcPr>
            <w:tcW w:w="1616" w:type="pct"/>
          </w:tcPr>
          <w:p w14:paraId="4C508992"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A88A72E" w14:textId="48BA9502" w:rsidTr="004A78AA">
        <w:trPr>
          <w:trHeight w:val="43"/>
        </w:trPr>
        <w:tc>
          <w:tcPr>
            <w:tcW w:w="1126" w:type="pct"/>
            <w:vMerge/>
          </w:tcPr>
          <w:p w14:paraId="061A393F"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3712D87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Pranešimai gali būti siunčiami:</w:t>
            </w:r>
          </w:p>
          <w:p w14:paraId="69071802"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w:t>
            </w:r>
            <w:proofErr w:type="spellStart"/>
            <w:r w:rsidRPr="0041027D">
              <w:rPr>
                <w:rFonts w:ascii="Joost" w:eastAsia="Tahoma" w:hAnsi="Joost" w:cs="Times New Roman"/>
                <w:sz w:val="23"/>
                <w:szCs w:val="23"/>
              </w:rPr>
              <w:t>Push</w:t>
            </w:r>
            <w:proofErr w:type="spellEnd"/>
            <w:r w:rsidRPr="0041027D">
              <w:rPr>
                <w:rFonts w:ascii="Joost" w:eastAsia="Tahoma" w:hAnsi="Joost" w:cs="Times New Roman"/>
                <w:sz w:val="23"/>
                <w:szCs w:val="23"/>
              </w:rPr>
              <w:t>" pranešimas Android ir iOS įrenginiuose;</w:t>
            </w:r>
          </w:p>
          <w:p w14:paraId="5030E934"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el. laiško pranešimas;</w:t>
            </w:r>
          </w:p>
          <w:p w14:paraId="7F6F5FFB"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SMS pranešimas;</w:t>
            </w:r>
          </w:p>
          <w:p w14:paraId="6EC21631"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„Microsoft </w:t>
            </w:r>
            <w:proofErr w:type="spellStart"/>
            <w:r w:rsidRPr="0041027D">
              <w:rPr>
                <w:rFonts w:ascii="Joost" w:eastAsia="Tahoma" w:hAnsi="Joost" w:cs="Times New Roman"/>
                <w:sz w:val="23"/>
                <w:szCs w:val="23"/>
              </w:rPr>
              <w:t>Teams</w:t>
            </w:r>
            <w:proofErr w:type="spellEnd"/>
            <w:r w:rsidRPr="0041027D">
              <w:rPr>
                <w:rFonts w:ascii="Joost" w:eastAsia="Tahoma" w:hAnsi="Joost" w:cs="Times New Roman"/>
                <w:sz w:val="23"/>
                <w:szCs w:val="23"/>
              </w:rPr>
              <w:t>" pranešimas;</w:t>
            </w:r>
          </w:p>
          <w:p w14:paraId="26DA594D"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proofErr w:type="spellStart"/>
            <w:r w:rsidRPr="0041027D">
              <w:rPr>
                <w:rFonts w:ascii="Joost" w:eastAsia="Tahoma" w:hAnsi="Joost" w:cs="Times New Roman"/>
                <w:sz w:val="23"/>
                <w:szCs w:val="23"/>
              </w:rPr>
              <w:t>Syslog</w:t>
            </w:r>
            <w:proofErr w:type="spellEnd"/>
            <w:r w:rsidRPr="0041027D">
              <w:rPr>
                <w:rFonts w:ascii="Joost" w:eastAsia="Tahoma" w:hAnsi="Joost" w:cs="Times New Roman"/>
                <w:sz w:val="23"/>
                <w:szCs w:val="23"/>
              </w:rPr>
              <w:t xml:space="preserve"> pranešimas;</w:t>
            </w:r>
          </w:p>
          <w:p w14:paraId="21A0B06C"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SNMP pranešimas;</w:t>
            </w:r>
          </w:p>
          <w:p w14:paraId="2C9CE3B8"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vykdyti HTTP veiksmą;</w:t>
            </w:r>
          </w:p>
          <w:p w14:paraId="19D8E46F"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paleisti kitą programą/procesą;</w:t>
            </w:r>
          </w:p>
          <w:p w14:paraId="30C040F4" w14:textId="77777777" w:rsidR="004A78AA" w:rsidRPr="0041027D" w:rsidRDefault="004A78AA" w:rsidP="004A78AA">
            <w:pPr>
              <w:pStyle w:val="ListParagraph"/>
              <w:numPr>
                <w:ilvl w:val="0"/>
                <w:numId w:val="39"/>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lastRenderedPageBreak/>
              <w:t>garsinis pranešimas.</w:t>
            </w:r>
          </w:p>
        </w:tc>
        <w:tc>
          <w:tcPr>
            <w:tcW w:w="1616" w:type="pct"/>
          </w:tcPr>
          <w:p w14:paraId="38F347F1"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64BDF15" w14:textId="681BB6B3" w:rsidTr="004A78AA">
        <w:trPr>
          <w:trHeight w:val="43"/>
        </w:trPr>
        <w:tc>
          <w:tcPr>
            <w:tcW w:w="1126" w:type="pct"/>
            <w:vMerge/>
          </w:tcPr>
          <w:p w14:paraId="4782880C"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75AA0342"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grupuoti ir nustatyti įrenginių/sensorių priklausomybes (angl. </w:t>
            </w:r>
            <w:proofErr w:type="spellStart"/>
            <w:r w:rsidRPr="0041027D">
              <w:rPr>
                <w:rFonts w:ascii="Joost" w:eastAsia="Tahoma" w:hAnsi="Joost" w:cs="Times New Roman"/>
                <w:sz w:val="23"/>
                <w:szCs w:val="23"/>
              </w:rPr>
              <w:t>dependencies</w:t>
            </w:r>
            <w:proofErr w:type="spellEnd"/>
            <w:r w:rsidRPr="0041027D">
              <w:rPr>
                <w:rFonts w:ascii="Joost" w:eastAsia="Tahoma" w:hAnsi="Joost" w:cs="Times New Roman"/>
                <w:sz w:val="23"/>
                <w:szCs w:val="23"/>
              </w:rPr>
              <w:t>), taip išvengiant masinių aliarmų pranešimų siuntimo.</w:t>
            </w:r>
          </w:p>
        </w:tc>
        <w:tc>
          <w:tcPr>
            <w:tcW w:w="1616" w:type="pct"/>
          </w:tcPr>
          <w:p w14:paraId="0A3CDC2E"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C05979C" w14:textId="5BD77A72" w:rsidTr="004A78AA">
        <w:trPr>
          <w:trHeight w:val="43"/>
        </w:trPr>
        <w:tc>
          <w:tcPr>
            <w:tcW w:w="1126" w:type="pct"/>
            <w:vMerge/>
          </w:tcPr>
          <w:p w14:paraId="77B9F5E0"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341A9CFE"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susikurti individualų pranešimų atvaizdavimo skydelį (angl. </w:t>
            </w:r>
            <w:proofErr w:type="spellStart"/>
            <w:r w:rsidRPr="0041027D">
              <w:rPr>
                <w:rFonts w:ascii="Joost" w:eastAsia="Tahoma" w:hAnsi="Joost" w:cs="Times New Roman"/>
                <w:sz w:val="23"/>
                <w:szCs w:val="23"/>
              </w:rPr>
              <w:t>dashboard</w:t>
            </w:r>
            <w:proofErr w:type="spellEnd"/>
            <w:r w:rsidRPr="0041027D">
              <w:rPr>
                <w:rFonts w:ascii="Joost" w:eastAsia="Tahoma" w:hAnsi="Joost" w:cs="Times New Roman"/>
                <w:sz w:val="23"/>
                <w:szCs w:val="23"/>
              </w:rPr>
              <w:t>).</w:t>
            </w:r>
          </w:p>
        </w:tc>
        <w:tc>
          <w:tcPr>
            <w:tcW w:w="1616" w:type="pct"/>
          </w:tcPr>
          <w:p w14:paraId="748147EB"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772D609" w14:textId="1EB100C7" w:rsidTr="004A78AA">
        <w:trPr>
          <w:trHeight w:val="43"/>
        </w:trPr>
        <w:tc>
          <w:tcPr>
            <w:tcW w:w="1126" w:type="pct"/>
            <w:vMerge/>
          </w:tcPr>
          <w:p w14:paraId="7D96259E"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042E189C"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atlikti sukauptų pranešimų analizę detalizavimo (</w:t>
            </w:r>
            <w:proofErr w:type="spellStart"/>
            <w:r w:rsidRPr="0041027D">
              <w:rPr>
                <w:rFonts w:ascii="Joost" w:eastAsia="Tahoma" w:hAnsi="Joost" w:cs="Times New Roman"/>
                <w:sz w:val="23"/>
                <w:szCs w:val="23"/>
              </w:rPr>
              <w:t>ang</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drill-down</w:t>
            </w:r>
            <w:proofErr w:type="spellEnd"/>
            <w:r w:rsidRPr="0041027D">
              <w:rPr>
                <w:rFonts w:ascii="Joost" w:eastAsia="Tahoma" w:hAnsi="Joost" w:cs="Times New Roman"/>
                <w:sz w:val="23"/>
                <w:szCs w:val="23"/>
              </w:rPr>
              <w:t>) principu.</w:t>
            </w:r>
          </w:p>
        </w:tc>
        <w:tc>
          <w:tcPr>
            <w:tcW w:w="1616" w:type="pct"/>
          </w:tcPr>
          <w:p w14:paraId="07779642"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99A02DA" w14:textId="11CC0BCA" w:rsidTr="004A78AA">
        <w:trPr>
          <w:trHeight w:val="43"/>
        </w:trPr>
        <w:tc>
          <w:tcPr>
            <w:tcW w:w="1126" w:type="pct"/>
            <w:vMerge w:val="restart"/>
          </w:tcPr>
          <w:p w14:paraId="0B8A0E69"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2.4. Sensoriai ir jų technologijos</w:t>
            </w:r>
          </w:p>
        </w:tc>
        <w:tc>
          <w:tcPr>
            <w:tcW w:w="2258" w:type="pct"/>
          </w:tcPr>
          <w:p w14:paraId="4A577E6D"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automatiškai sukurti sensorius visiems aptiktiems tinklo įrenginiams (angl. auto-</w:t>
            </w:r>
            <w:proofErr w:type="spellStart"/>
            <w:r w:rsidRPr="0041027D">
              <w:rPr>
                <w:rFonts w:ascii="Joost" w:eastAsia="Tahoma" w:hAnsi="Joost" w:cs="Times New Roman"/>
                <w:sz w:val="23"/>
                <w:szCs w:val="23"/>
              </w:rPr>
              <w:t>discovery</w:t>
            </w:r>
            <w:proofErr w:type="spellEnd"/>
            <w:r w:rsidRPr="0041027D">
              <w:rPr>
                <w:rFonts w:ascii="Joost" w:eastAsia="Tahoma" w:hAnsi="Joost" w:cs="Times New Roman"/>
                <w:sz w:val="23"/>
                <w:szCs w:val="23"/>
              </w:rPr>
              <w:t>).</w:t>
            </w:r>
          </w:p>
        </w:tc>
        <w:tc>
          <w:tcPr>
            <w:tcW w:w="1616" w:type="pct"/>
          </w:tcPr>
          <w:p w14:paraId="5BED057E"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79A9B14" w14:textId="2EF8AD0F" w:rsidTr="004A78AA">
        <w:trPr>
          <w:trHeight w:val="43"/>
        </w:trPr>
        <w:tc>
          <w:tcPr>
            <w:tcW w:w="1126" w:type="pct"/>
            <w:vMerge/>
          </w:tcPr>
          <w:p w14:paraId="446C2436"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03B5FC3E"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palaikomi šie įrenginių ir sensorių tipai: Windows, </w:t>
            </w:r>
            <w:proofErr w:type="spellStart"/>
            <w:r w:rsidRPr="0041027D">
              <w:rPr>
                <w:rFonts w:ascii="Joost" w:eastAsia="Tahoma" w:hAnsi="Joost" w:cs="Times New Roman"/>
                <w:sz w:val="23"/>
                <w:szCs w:val="23"/>
              </w:rPr>
              <w:t>Unix</w:t>
            </w:r>
            <w:proofErr w:type="spellEnd"/>
            <w:r w:rsidRPr="0041027D">
              <w:rPr>
                <w:rFonts w:ascii="Joost" w:eastAsia="Tahoma" w:hAnsi="Joost" w:cs="Times New Roman"/>
                <w:sz w:val="23"/>
                <w:szCs w:val="23"/>
              </w:rPr>
              <w:t xml:space="preserve">, Linux, </w:t>
            </w:r>
            <w:proofErr w:type="spellStart"/>
            <w:r w:rsidRPr="0041027D">
              <w:rPr>
                <w:rFonts w:ascii="Joost" w:eastAsia="Tahoma" w:hAnsi="Joost" w:cs="Times New Roman"/>
                <w:sz w:val="23"/>
                <w:szCs w:val="23"/>
              </w:rPr>
              <w:t>MacOS</w:t>
            </w:r>
            <w:proofErr w:type="spellEnd"/>
            <w:r w:rsidRPr="0041027D">
              <w:rPr>
                <w:rFonts w:ascii="Joost" w:eastAsia="Tahoma" w:hAnsi="Joost" w:cs="Times New Roman"/>
                <w:sz w:val="23"/>
                <w:szCs w:val="23"/>
              </w:rPr>
              <w:t>.</w:t>
            </w:r>
          </w:p>
        </w:tc>
        <w:tc>
          <w:tcPr>
            <w:tcW w:w="1616" w:type="pct"/>
          </w:tcPr>
          <w:p w14:paraId="1513DCB6"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5FF1B94" w14:textId="3606F7CD" w:rsidTr="004A78AA">
        <w:trPr>
          <w:trHeight w:val="43"/>
        </w:trPr>
        <w:tc>
          <w:tcPr>
            <w:tcW w:w="1126" w:type="pct"/>
            <w:vMerge/>
          </w:tcPr>
          <w:p w14:paraId="013C563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02C33619"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palaikomi šie </w:t>
            </w:r>
            <w:proofErr w:type="spellStart"/>
            <w:r w:rsidRPr="0041027D">
              <w:rPr>
                <w:rFonts w:ascii="Joost" w:eastAsia="Tahoma" w:hAnsi="Joost" w:cs="Times New Roman"/>
                <w:sz w:val="23"/>
                <w:szCs w:val="23"/>
              </w:rPr>
              <w:t>virutalizacijos</w:t>
            </w:r>
            <w:proofErr w:type="spellEnd"/>
            <w:r w:rsidRPr="0041027D">
              <w:rPr>
                <w:rFonts w:ascii="Joost" w:eastAsia="Tahoma" w:hAnsi="Joost" w:cs="Times New Roman"/>
                <w:sz w:val="23"/>
                <w:szCs w:val="23"/>
              </w:rPr>
              <w:t xml:space="preserve"> sensorių tipai: </w:t>
            </w:r>
            <w:proofErr w:type="spellStart"/>
            <w:r w:rsidRPr="0041027D">
              <w:rPr>
                <w:rFonts w:ascii="Joost" w:eastAsia="Tahoma" w:hAnsi="Joost" w:cs="Times New Roman"/>
                <w:sz w:val="23"/>
                <w:szCs w:val="23"/>
              </w:rPr>
              <w:t>Citrix</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Xen</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VMware</w:t>
            </w:r>
            <w:proofErr w:type="spellEnd"/>
            <w:r w:rsidRPr="0041027D">
              <w:rPr>
                <w:rFonts w:ascii="Joost" w:eastAsia="Tahoma" w:hAnsi="Joost" w:cs="Times New Roman"/>
                <w:sz w:val="23"/>
                <w:szCs w:val="23"/>
              </w:rPr>
              <w:t xml:space="preserve">, Microsoft </w:t>
            </w:r>
            <w:proofErr w:type="spellStart"/>
            <w:r w:rsidRPr="0041027D">
              <w:rPr>
                <w:rFonts w:ascii="Joost" w:eastAsia="Tahoma" w:hAnsi="Joost" w:cs="Times New Roman"/>
                <w:sz w:val="23"/>
                <w:szCs w:val="23"/>
              </w:rPr>
              <w:t>Hyper</w:t>
            </w:r>
            <w:proofErr w:type="spellEnd"/>
            <w:r w:rsidRPr="0041027D">
              <w:rPr>
                <w:rFonts w:ascii="Joost" w:eastAsia="Tahoma" w:hAnsi="Joost" w:cs="Times New Roman"/>
                <w:sz w:val="23"/>
                <w:szCs w:val="23"/>
              </w:rPr>
              <w:t xml:space="preserve">-V, </w:t>
            </w:r>
            <w:proofErr w:type="spellStart"/>
            <w:r w:rsidRPr="0041027D">
              <w:rPr>
                <w:rFonts w:ascii="Joost" w:eastAsia="Tahoma" w:hAnsi="Joost" w:cs="Times New Roman"/>
                <w:sz w:val="23"/>
                <w:szCs w:val="23"/>
              </w:rPr>
              <w:t>Docker</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Containers</w:t>
            </w:r>
            <w:proofErr w:type="spellEnd"/>
            <w:r w:rsidRPr="0041027D">
              <w:rPr>
                <w:rFonts w:ascii="Joost" w:eastAsia="Tahoma" w:hAnsi="Joost" w:cs="Times New Roman"/>
                <w:sz w:val="23"/>
                <w:szCs w:val="23"/>
              </w:rPr>
              <w:t>.</w:t>
            </w:r>
          </w:p>
        </w:tc>
        <w:tc>
          <w:tcPr>
            <w:tcW w:w="1616" w:type="pct"/>
          </w:tcPr>
          <w:p w14:paraId="445D4A77"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38D5A3B" w14:textId="49FE8CA6" w:rsidTr="004A78AA">
        <w:trPr>
          <w:trHeight w:val="43"/>
        </w:trPr>
        <w:tc>
          <w:tcPr>
            <w:tcW w:w="1126" w:type="pct"/>
            <w:vMerge/>
          </w:tcPr>
          <w:p w14:paraId="76D1A81B"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642B1339"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integruoti su debesijos sprendimais: AWS, Microsoft M365.</w:t>
            </w:r>
          </w:p>
        </w:tc>
        <w:tc>
          <w:tcPr>
            <w:tcW w:w="1616" w:type="pct"/>
          </w:tcPr>
          <w:p w14:paraId="456698D7"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05C67D15" w14:textId="0C025676" w:rsidTr="004A78AA">
        <w:trPr>
          <w:trHeight w:val="43"/>
        </w:trPr>
        <w:tc>
          <w:tcPr>
            <w:tcW w:w="1126" w:type="pct"/>
            <w:vMerge/>
          </w:tcPr>
          <w:p w14:paraId="40CB722F"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57E84C5D" w14:textId="77777777" w:rsidR="004A78AA" w:rsidRPr="0041027D" w:rsidRDefault="004A78AA" w:rsidP="004A78AA">
            <w:pPr>
              <w:autoSpaceDN w:val="0"/>
              <w:spacing w:line="240" w:lineRule="auto"/>
              <w:jc w:val="both"/>
              <w:rPr>
                <w:rFonts w:ascii="Joost" w:eastAsia="Tahoma" w:hAnsi="Joost" w:cs="Times New Roman"/>
                <w:sz w:val="23"/>
                <w:szCs w:val="23"/>
                <w:lang w:val="en-US"/>
              </w:rPr>
            </w:pPr>
            <w:r w:rsidRPr="0041027D">
              <w:rPr>
                <w:rFonts w:ascii="Joost" w:eastAsia="Tahoma" w:hAnsi="Joost" w:cs="Times New Roman"/>
                <w:sz w:val="23"/>
                <w:szCs w:val="23"/>
              </w:rPr>
              <w:t xml:space="preserve">Turi būti galimybė susikurti ir naudoti pritaikytus sensorius pagal poreikius (pvz. WQL, </w:t>
            </w:r>
            <w:proofErr w:type="spellStart"/>
            <w:r w:rsidRPr="0041027D">
              <w:rPr>
                <w:rFonts w:ascii="Joost" w:eastAsia="Tahoma" w:hAnsi="Joost" w:cs="Times New Roman"/>
                <w:sz w:val="23"/>
                <w:szCs w:val="23"/>
              </w:rPr>
              <w:t>Powershell</w:t>
            </w:r>
            <w:proofErr w:type="spellEnd"/>
            <w:r w:rsidRPr="0041027D">
              <w:rPr>
                <w:rFonts w:ascii="Joost" w:eastAsia="Tahoma" w:hAnsi="Joost" w:cs="Times New Roman"/>
                <w:sz w:val="23"/>
                <w:szCs w:val="23"/>
              </w:rPr>
              <w:t>, SQL ir kt.)</w:t>
            </w:r>
          </w:p>
        </w:tc>
        <w:tc>
          <w:tcPr>
            <w:tcW w:w="1616" w:type="pct"/>
          </w:tcPr>
          <w:p w14:paraId="50BBA4FD"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C81EFA7" w14:textId="49B5599F" w:rsidTr="004A78AA">
        <w:trPr>
          <w:trHeight w:val="43"/>
        </w:trPr>
        <w:tc>
          <w:tcPr>
            <w:tcW w:w="1126" w:type="pct"/>
          </w:tcPr>
          <w:p w14:paraId="2AB93452"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2.5. Palaikomi protokolai ir metodai</w:t>
            </w:r>
          </w:p>
        </w:tc>
        <w:tc>
          <w:tcPr>
            <w:tcW w:w="2258" w:type="pct"/>
          </w:tcPr>
          <w:p w14:paraId="1E18EF4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palaikyti ne mažiau kaip šiuos protokolus ir metodus:</w:t>
            </w:r>
          </w:p>
          <w:p w14:paraId="3DA04731"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ICMP/</w:t>
            </w:r>
            <w:proofErr w:type="spellStart"/>
            <w:r w:rsidRPr="0041027D">
              <w:rPr>
                <w:rFonts w:ascii="Joost" w:eastAsia="Tahoma" w:hAnsi="Joost" w:cs="Times New Roman"/>
                <w:sz w:val="23"/>
                <w:szCs w:val="23"/>
              </w:rPr>
              <w:t>Ping</w:t>
            </w:r>
            <w:proofErr w:type="spellEnd"/>
            <w:r w:rsidRPr="0041027D">
              <w:rPr>
                <w:rFonts w:ascii="Joost" w:eastAsia="Tahoma" w:hAnsi="Joost" w:cs="Times New Roman"/>
                <w:sz w:val="23"/>
                <w:szCs w:val="23"/>
              </w:rPr>
              <w:t>, SNMP (v1, v2, v3), WMI, HTTP/HTTPS, SSH, MQTT;</w:t>
            </w:r>
          </w:p>
          <w:p w14:paraId="48D7F8D1"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POP3, SMTP, IMAP;</w:t>
            </w:r>
          </w:p>
          <w:p w14:paraId="207157D9"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FTP, TFTP, SFTP, SOAP;</w:t>
            </w:r>
          </w:p>
          <w:p w14:paraId="3743E537"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Windows </w:t>
            </w:r>
            <w:proofErr w:type="spellStart"/>
            <w:r w:rsidRPr="0041027D">
              <w:rPr>
                <w:rFonts w:ascii="Joost" w:eastAsia="Tahoma" w:hAnsi="Joost" w:cs="Times New Roman"/>
                <w:sz w:val="23"/>
                <w:szCs w:val="23"/>
              </w:rPr>
              <w:t>Performance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counter</w:t>
            </w:r>
            <w:proofErr w:type="spellEnd"/>
            <w:r w:rsidRPr="0041027D">
              <w:rPr>
                <w:rFonts w:ascii="Joost" w:eastAsia="Tahoma" w:hAnsi="Joost" w:cs="Times New Roman"/>
                <w:sz w:val="23"/>
                <w:szCs w:val="23"/>
              </w:rPr>
              <w:t>;</w:t>
            </w:r>
          </w:p>
          <w:p w14:paraId="42BD5076"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Network </w:t>
            </w:r>
            <w:proofErr w:type="spellStart"/>
            <w:r w:rsidRPr="0041027D">
              <w:rPr>
                <w:rFonts w:ascii="Joost" w:eastAsia="Tahoma" w:hAnsi="Joost" w:cs="Times New Roman"/>
                <w:sz w:val="23"/>
                <w:szCs w:val="23"/>
              </w:rPr>
              <w:t>Packet</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Sniffing</w:t>
            </w:r>
            <w:proofErr w:type="spellEnd"/>
            <w:r w:rsidRPr="0041027D">
              <w:rPr>
                <w:rFonts w:ascii="Joost" w:eastAsia="Tahoma" w:hAnsi="Joost" w:cs="Times New Roman"/>
                <w:sz w:val="23"/>
                <w:szCs w:val="23"/>
              </w:rPr>
              <w:t>;</w:t>
            </w:r>
          </w:p>
          <w:p w14:paraId="73C4A4C4"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proofErr w:type="spellStart"/>
            <w:r w:rsidRPr="0041027D">
              <w:rPr>
                <w:rFonts w:ascii="Joost" w:eastAsia="Tahoma" w:hAnsi="Joost" w:cs="Times New Roman"/>
                <w:sz w:val="23"/>
                <w:szCs w:val="23"/>
              </w:rPr>
              <w:t>Flows</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NetFlow</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sFlow</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jFlow</w:t>
            </w:r>
            <w:proofErr w:type="spellEnd"/>
            <w:r w:rsidRPr="0041027D">
              <w:rPr>
                <w:rFonts w:ascii="Joost" w:eastAsia="Tahoma" w:hAnsi="Joost" w:cs="Times New Roman"/>
                <w:sz w:val="23"/>
                <w:szCs w:val="23"/>
              </w:rPr>
              <w:t>, IPFIX);</w:t>
            </w:r>
          </w:p>
          <w:p w14:paraId="59F1F49A"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IPMI;</w:t>
            </w:r>
          </w:p>
          <w:p w14:paraId="3241AC76" w14:textId="77777777" w:rsidR="004A78AA" w:rsidRPr="0041027D" w:rsidRDefault="004A78AA" w:rsidP="004A78AA">
            <w:pPr>
              <w:pStyle w:val="ListParagraph"/>
              <w:numPr>
                <w:ilvl w:val="0"/>
                <w:numId w:val="41"/>
              </w:numPr>
              <w:autoSpaceDN w:val="0"/>
              <w:spacing w:after="0" w:line="240" w:lineRule="auto"/>
              <w:jc w:val="both"/>
              <w:rPr>
                <w:rFonts w:ascii="Joost" w:eastAsia="Tahoma" w:hAnsi="Joost" w:cs="Times New Roman"/>
                <w:sz w:val="23"/>
                <w:szCs w:val="23"/>
              </w:rPr>
            </w:pPr>
            <w:proofErr w:type="spellStart"/>
            <w:r w:rsidRPr="0041027D">
              <w:rPr>
                <w:rFonts w:ascii="Joost" w:eastAsia="Tahoma" w:hAnsi="Joost" w:cs="Times New Roman"/>
                <w:sz w:val="23"/>
                <w:szCs w:val="23"/>
              </w:rPr>
              <w:t>Redfish</w:t>
            </w:r>
            <w:proofErr w:type="spellEnd"/>
            <w:r w:rsidRPr="0041027D">
              <w:rPr>
                <w:rFonts w:ascii="Joost" w:eastAsia="Tahoma" w:hAnsi="Joost" w:cs="Times New Roman"/>
                <w:sz w:val="23"/>
                <w:szCs w:val="23"/>
              </w:rPr>
              <w:t>.</w:t>
            </w:r>
          </w:p>
        </w:tc>
        <w:tc>
          <w:tcPr>
            <w:tcW w:w="1616" w:type="pct"/>
          </w:tcPr>
          <w:p w14:paraId="4D3C0F30"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4301525" w14:textId="141F89E5" w:rsidTr="004A78AA">
        <w:trPr>
          <w:trHeight w:val="43"/>
        </w:trPr>
        <w:tc>
          <w:tcPr>
            <w:tcW w:w="1126" w:type="pct"/>
          </w:tcPr>
          <w:p w14:paraId="3FD3A9C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2.6. Stebimi rodikliai</w:t>
            </w:r>
          </w:p>
        </w:tc>
        <w:tc>
          <w:tcPr>
            <w:tcW w:w="2258" w:type="pct"/>
          </w:tcPr>
          <w:p w14:paraId="3624A4B6"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realiuoju laiku stebėti ne mažiau kaip šiuos sensorių rodiklius:</w:t>
            </w:r>
          </w:p>
          <w:p w14:paraId="36CFB229"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Sistemos pasiekiamumas (</w:t>
            </w:r>
            <w:proofErr w:type="spellStart"/>
            <w:r w:rsidRPr="0041027D">
              <w:rPr>
                <w:rFonts w:ascii="Joost" w:eastAsia="Tahoma" w:hAnsi="Joost" w:cs="Times New Roman"/>
                <w:sz w:val="23"/>
                <w:szCs w:val="23"/>
              </w:rPr>
              <w:t>angl</w:t>
            </w:r>
            <w:proofErr w:type="spellEnd"/>
            <w:r w:rsidRPr="0041027D">
              <w:rPr>
                <w:rFonts w:ascii="Joost" w:eastAsia="Tahoma" w:hAnsi="Joost" w:cs="Times New Roman"/>
                <w:sz w:val="23"/>
                <w:szCs w:val="23"/>
              </w:rPr>
              <w:t xml:space="preserve">/ System </w:t>
            </w:r>
            <w:proofErr w:type="spellStart"/>
            <w:r w:rsidRPr="0041027D">
              <w:rPr>
                <w:rFonts w:ascii="Joost" w:eastAsia="Tahoma" w:hAnsi="Joost" w:cs="Times New Roman"/>
                <w:sz w:val="23"/>
                <w:szCs w:val="23"/>
              </w:rPr>
              <w:t>availability</w:t>
            </w:r>
            <w:proofErr w:type="spellEnd"/>
            <w:r w:rsidRPr="0041027D">
              <w:rPr>
                <w:rFonts w:ascii="Joost" w:eastAsia="Tahoma" w:hAnsi="Joost" w:cs="Times New Roman"/>
                <w:sz w:val="23"/>
                <w:szCs w:val="23"/>
              </w:rPr>
              <w:t>/</w:t>
            </w:r>
            <w:proofErr w:type="spellStart"/>
            <w:r w:rsidRPr="0041027D">
              <w:rPr>
                <w:rFonts w:ascii="Joost" w:eastAsia="Tahoma" w:hAnsi="Joost" w:cs="Times New Roman"/>
                <w:sz w:val="23"/>
                <w:szCs w:val="23"/>
              </w:rPr>
              <w:t>Uptime</w:t>
            </w:r>
            <w:proofErr w:type="spellEnd"/>
            <w:r w:rsidRPr="0041027D">
              <w:rPr>
                <w:rFonts w:ascii="Joost" w:eastAsia="Tahoma" w:hAnsi="Joost" w:cs="Times New Roman"/>
                <w:sz w:val="23"/>
                <w:szCs w:val="23"/>
              </w:rPr>
              <w:t>)</w:t>
            </w:r>
          </w:p>
          <w:p w14:paraId="58F292C7"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Tinklo pralaidumas (angl. Network </w:t>
            </w:r>
            <w:proofErr w:type="spellStart"/>
            <w:r w:rsidRPr="0041027D">
              <w:rPr>
                <w:rFonts w:ascii="Joost" w:eastAsia="Tahoma" w:hAnsi="Joost" w:cs="Times New Roman"/>
                <w:sz w:val="23"/>
                <w:szCs w:val="23"/>
              </w:rPr>
              <w:t>bandwidth</w:t>
            </w:r>
            <w:proofErr w:type="spellEnd"/>
            <w:r w:rsidRPr="0041027D">
              <w:rPr>
                <w:rFonts w:ascii="Joost" w:eastAsia="Tahoma" w:hAnsi="Joost" w:cs="Times New Roman"/>
                <w:sz w:val="23"/>
                <w:szCs w:val="23"/>
              </w:rPr>
              <w:t>/</w:t>
            </w:r>
            <w:proofErr w:type="spellStart"/>
            <w:r w:rsidRPr="0041027D">
              <w:rPr>
                <w:rFonts w:ascii="Joost" w:eastAsia="Tahoma" w:hAnsi="Joost" w:cs="Times New Roman"/>
                <w:sz w:val="23"/>
                <w:szCs w:val="23"/>
              </w:rPr>
              <w:t>traffic</w:t>
            </w:r>
            <w:proofErr w:type="spellEnd"/>
            <w:r w:rsidRPr="0041027D">
              <w:rPr>
                <w:rFonts w:ascii="Joost" w:eastAsia="Tahoma" w:hAnsi="Joost" w:cs="Times New Roman"/>
                <w:sz w:val="23"/>
                <w:szCs w:val="23"/>
              </w:rPr>
              <w:t>)</w:t>
            </w:r>
          </w:p>
          <w:p w14:paraId="6CF5CBDC"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Greitis/Našumas (angl. Speed/</w:t>
            </w:r>
            <w:proofErr w:type="spellStart"/>
            <w:r w:rsidRPr="0041027D">
              <w:rPr>
                <w:rFonts w:ascii="Joost" w:eastAsia="Tahoma" w:hAnsi="Joost" w:cs="Times New Roman"/>
                <w:sz w:val="23"/>
                <w:szCs w:val="23"/>
              </w:rPr>
              <w:t>Performance</w:t>
            </w:r>
            <w:proofErr w:type="spellEnd"/>
            <w:r w:rsidRPr="0041027D">
              <w:rPr>
                <w:rFonts w:ascii="Joost" w:eastAsia="Tahoma" w:hAnsi="Joost" w:cs="Times New Roman"/>
                <w:sz w:val="23"/>
                <w:szCs w:val="23"/>
              </w:rPr>
              <w:t>)</w:t>
            </w:r>
          </w:p>
          <w:p w14:paraId="2C9AA285"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Procesoriaus panaudojimas (angl. CPU </w:t>
            </w:r>
            <w:proofErr w:type="spellStart"/>
            <w:r w:rsidRPr="0041027D">
              <w:rPr>
                <w:rFonts w:ascii="Joost" w:eastAsia="Tahoma" w:hAnsi="Joost" w:cs="Times New Roman"/>
                <w:sz w:val="23"/>
                <w:szCs w:val="23"/>
              </w:rPr>
              <w:t>Usage</w:t>
            </w:r>
            <w:proofErr w:type="spellEnd"/>
            <w:r w:rsidRPr="0041027D">
              <w:rPr>
                <w:rFonts w:ascii="Joost" w:eastAsia="Tahoma" w:hAnsi="Joost" w:cs="Times New Roman"/>
                <w:sz w:val="23"/>
                <w:szCs w:val="23"/>
              </w:rPr>
              <w:t>)</w:t>
            </w:r>
          </w:p>
          <w:p w14:paraId="43599BDD"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lastRenderedPageBreak/>
              <w:t xml:space="preserve">Disko panaudojimas (angl. Disk </w:t>
            </w:r>
            <w:proofErr w:type="spellStart"/>
            <w:r w:rsidRPr="0041027D">
              <w:rPr>
                <w:rFonts w:ascii="Joost" w:eastAsia="Tahoma" w:hAnsi="Joost" w:cs="Times New Roman"/>
                <w:sz w:val="23"/>
                <w:szCs w:val="23"/>
              </w:rPr>
              <w:t>Usage</w:t>
            </w:r>
            <w:proofErr w:type="spellEnd"/>
            <w:r w:rsidRPr="0041027D">
              <w:rPr>
                <w:rFonts w:ascii="Joost" w:eastAsia="Tahoma" w:hAnsi="Joost" w:cs="Times New Roman"/>
                <w:sz w:val="23"/>
                <w:szCs w:val="23"/>
              </w:rPr>
              <w:t>)</w:t>
            </w:r>
          </w:p>
          <w:p w14:paraId="5FBD3511"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Atminties panaudojimas (angl. </w:t>
            </w:r>
            <w:proofErr w:type="spellStart"/>
            <w:r w:rsidRPr="0041027D">
              <w:rPr>
                <w:rFonts w:ascii="Joost" w:eastAsia="Tahoma" w:hAnsi="Joost" w:cs="Times New Roman"/>
                <w:sz w:val="23"/>
                <w:szCs w:val="23"/>
              </w:rPr>
              <w:t>Memory</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Usage</w:t>
            </w:r>
            <w:proofErr w:type="spellEnd"/>
            <w:r w:rsidRPr="0041027D">
              <w:rPr>
                <w:rFonts w:ascii="Joost" w:eastAsia="Tahoma" w:hAnsi="Joost" w:cs="Times New Roman"/>
                <w:sz w:val="23"/>
                <w:szCs w:val="23"/>
              </w:rPr>
              <w:t>)</w:t>
            </w:r>
          </w:p>
          <w:p w14:paraId="78A9A776"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Techninės įrangos informacija (angl. </w:t>
            </w:r>
            <w:proofErr w:type="spellStart"/>
            <w:r w:rsidRPr="0041027D">
              <w:rPr>
                <w:rFonts w:ascii="Joost" w:eastAsia="Tahoma" w:hAnsi="Joost" w:cs="Times New Roman"/>
                <w:sz w:val="23"/>
                <w:szCs w:val="23"/>
              </w:rPr>
              <w:t>Hardware</w:t>
            </w:r>
            <w:proofErr w:type="spellEnd"/>
            <w:r w:rsidRPr="0041027D">
              <w:rPr>
                <w:rFonts w:ascii="Joost" w:eastAsia="Tahoma" w:hAnsi="Joost" w:cs="Times New Roman"/>
                <w:sz w:val="23"/>
                <w:szCs w:val="23"/>
              </w:rPr>
              <w:t xml:space="preserve"> System </w:t>
            </w:r>
            <w:proofErr w:type="spellStart"/>
            <w:r w:rsidRPr="0041027D">
              <w:rPr>
                <w:rFonts w:ascii="Joost" w:eastAsia="Tahoma" w:hAnsi="Joost" w:cs="Times New Roman"/>
                <w:sz w:val="23"/>
                <w:szCs w:val="23"/>
              </w:rPr>
              <w:t>Health</w:t>
            </w:r>
            <w:proofErr w:type="spellEnd"/>
            <w:r w:rsidRPr="0041027D">
              <w:rPr>
                <w:rFonts w:ascii="Joost" w:eastAsia="Tahoma" w:hAnsi="Joost" w:cs="Times New Roman"/>
                <w:sz w:val="23"/>
                <w:szCs w:val="23"/>
              </w:rPr>
              <w:t>)</w:t>
            </w:r>
          </w:p>
          <w:p w14:paraId="1F8A555A"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IP telefonijos (angl. </w:t>
            </w:r>
            <w:proofErr w:type="spellStart"/>
            <w:r w:rsidRPr="0041027D">
              <w:rPr>
                <w:rFonts w:ascii="Joost" w:eastAsia="Tahoma" w:hAnsi="Joost" w:cs="Times New Roman"/>
                <w:sz w:val="23"/>
                <w:szCs w:val="23"/>
              </w:rPr>
              <w:t>VoIP</w:t>
            </w:r>
            <w:proofErr w:type="spellEnd"/>
            <w:r w:rsidRPr="0041027D">
              <w:rPr>
                <w:rFonts w:ascii="Joost" w:eastAsia="Tahoma" w:hAnsi="Joost" w:cs="Times New Roman"/>
                <w:sz w:val="23"/>
                <w:szCs w:val="23"/>
              </w:rPr>
              <w:t>)</w:t>
            </w:r>
          </w:p>
          <w:p w14:paraId="18F91E5C"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Paslaugų kokybė (angl. </w:t>
            </w:r>
            <w:proofErr w:type="spellStart"/>
            <w:r w:rsidRPr="0041027D">
              <w:rPr>
                <w:rFonts w:ascii="Joost" w:eastAsia="Tahoma" w:hAnsi="Joost" w:cs="Times New Roman"/>
                <w:sz w:val="23"/>
                <w:szCs w:val="23"/>
              </w:rPr>
              <w:t>QoS</w:t>
            </w:r>
            <w:proofErr w:type="spellEnd"/>
            <w:r w:rsidRPr="0041027D">
              <w:rPr>
                <w:rFonts w:ascii="Joost" w:eastAsia="Tahoma" w:hAnsi="Joost" w:cs="Times New Roman"/>
                <w:sz w:val="23"/>
                <w:szCs w:val="23"/>
              </w:rPr>
              <w:t>)</w:t>
            </w:r>
          </w:p>
          <w:p w14:paraId="280E7FE6"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Atsako laikas (angl. </w:t>
            </w:r>
            <w:proofErr w:type="spellStart"/>
            <w:r w:rsidRPr="0041027D">
              <w:rPr>
                <w:rFonts w:ascii="Joost" w:eastAsia="Tahoma" w:hAnsi="Joost" w:cs="Times New Roman"/>
                <w:sz w:val="23"/>
                <w:szCs w:val="23"/>
              </w:rPr>
              <w:t>Ping</w:t>
            </w:r>
            <w:proofErr w:type="spellEnd"/>
            <w:r w:rsidRPr="0041027D">
              <w:rPr>
                <w:rFonts w:ascii="Joost" w:eastAsia="Tahoma" w:hAnsi="Joost" w:cs="Times New Roman"/>
                <w:sz w:val="23"/>
                <w:szCs w:val="23"/>
              </w:rPr>
              <w:t>)</w:t>
            </w:r>
          </w:p>
          <w:p w14:paraId="4F4D512D" w14:textId="77777777" w:rsidR="004A78AA" w:rsidRPr="0041027D" w:rsidRDefault="004A78AA" w:rsidP="004A78AA">
            <w:pPr>
              <w:pStyle w:val="ListParagraph"/>
              <w:numPr>
                <w:ilvl w:val="0"/>
                <w:numId w:val="42"/>
              </w:numPr>
              <w:autoSpaceDN w:val="0"/>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HTTP pasiekiamumas (angl. HTTP </w:t>
            </w:r>
            <w:proofErr w:type="spellStart"/>
            <w:r w:rsidRPr="0041027D">
              <w:rPr>
                <w:rFonts w:ascii="Joost" w:eastAsia="Tahoma" w:hAnsi="Joost" w:cs="Times New Roman"/>
                <w:sz w:val="23"/>
                <w:szCs w:val="23"/>
              </w:rPr>
              <w:t>availability</w:t>
            </w:r>
            <w:proofErr w:type="spellEnd"/>
            <w:r w:rsidRPr="0041027D">
              <w:rPr>
                <w:rFonts w:ascii="Joost" w:eastAsia="Tahoma" w:hAnsi="Joost" w:cs="Times New Roman"/>
                <w:sz w:val="23"/>
                <w:szCs w:val="23"/>
              </w:rPr>
              <w:t>)</w:t>
            </w:r>
          </w:p>
        </w:tc>
        <w:tc>
          <w:tcPr>
            <w:tcW w:w="1616" w:type="pct"/>
          </w:tcPr>
          <w:p w14:paraId="18F9C76C"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43990BB" w14:textId="41643AAC" w:rsidTr="004A78AA">
        <w:trPr>
          <w:trHeight w:val="43"/>
        </w:trPr>
        <w:tc>
          <w:tcPr>
            <w:tcW w:w="1126" w:type="pct"/>
          </w:tcPr>
          <w:p w14:paraId="23A81891"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2.7. Tinklo įrenginių palaikymas</w:t>
            </w:r>
          </w:p>
        </w:tc>
        <w:tc>
          <w:tcPr>
            <w:tcW w:w="2258" w:type="pct"/>
          </w:tcPr>
          <w:p w14:paraId="02C32A4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tinklo įrenginių palaikymas ir rodiklių stebėjimas: </w:t>
            </w:r>
            <w:proofErr w:type="spellStart"/>
            <w:r w:rsidRPr="0041027D">
              <w:rPr>
                <w:rFonts w:ascii="Joost" w:eastAsia="Tahoma" w:hAnsi="Joost" w:cs="Times New Roman"/>
                <w:sz w:val="23"/>
                <w:szCs w:val="23"/>
              </w:rPr>
              <w:t>Fortinet</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Cisco</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Juniper</w:t>
            </w:r>
            <w:proofErr w:type="spellEnd"/>
            <w:r w:rsidRPr="0041027D">
              <w:rPr>
                <w:rFonts w:ascii="Joost" w:eastAsia="Tahoma" w:hAnsi="Joost" w:cs="Times New Roman"/>
                <w:sz w:val="23"/>
                <w:szCs w:val="23"/>
              </w:rPr>
              <w:t>.</w:t>
            </w:r>
          </w:p>
        </w:tc>
        <w:tc>
          <w:tcPr>
            <w:tcW w:w="1616" w:type="pct"/>
          </w:tcPr>
          <w:p w14:paraId="3D2BBA6B"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660E347" w14:textId="519B5DDB" w:rsidTr="004A78AA">
        <w:trPr>
          <w:trHeight w:val="43"/>
        </w:trPr>
        <w:tc>
          <w:tcPr>
            <w:tcW w:w="1126" w:type="pct"/>
          </w:tcPr>
          <w:p w14:paraId="7F720C7B"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2.8. Duomenų saugyklų palaikymas</w:t>
            </w:r>
          </w:p>
        </w:tc>
        <w:tc>
          <w:tcPr>
            <w:tcW w:w="2258" w:type="pct"/>
          </w:tcPr>
          <w:p w14:paraId="5555C48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duomenų saugyklų palaikymas ir rodiklių stebėjimas: Dell, Fujitsu, HPE, IBM, </w:t>
            </w:r>
            <w:proofErr w:type="spellStart"/>
            <w:r w:rsidRPr="0041027D">
              <w:rPr>
                <w:rFonts w:ascii="Joost" w:eastAsia="Tahoma" w:hAnsi="Joost" w:cs="Times New Roman"/>
                <w:sz w:val="23"/>
                <w:szCs w:val="23"/>
              </w:rPr>
              <w:t>NetApp</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Synology</w:t>
            </w:r>
            <w:proofErr w:type="spellEnd"/>
            <w:r w:rsidRPr="0041027D">
              <w:rPr>
                <w:rFonts w:ascii="Joost" w:eastAsia="Tahoma" w:hAnsi="Joost" w:cs="Times New Roman"/>
                <w:sz w:val="23"/>
                <w:szCs w:val="23"/>
              </w:rPr>
              <w:t>, QNAP.</w:t>
            </w:r>
          </w:p>
        </w:tc>
        <w:tc>
          <w:tcPr>
            <w:tcW w:w="1616" w:type="pct"/>
          </w:tcPr>
          <w:p w14:paraId="506C833C"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39116510" w14:textId="6DF3651E" w:rsidTr="004A78AA">
        <w:trPr>
          <w:trHeight w:val="43"/>
        </w:trPr>
        <w:tc>
          <w:tcPr>
            <w:tcW w:w="1126" w:type="pct"/>
          </w:tcPr>
          <w:p w14:paraId="5DFC0723"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2.9. Tarnybinių stočių palaikymas</w:t>
            </w:r>
          </w:p>
        </w:tc>
        <w:tc>
          <w:tcPr>
            <w:tcW w:w="2258" w:type="pct"/>
          </w:tcPr>
          <w:p w14:paraId="28AABC95"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tarnybinių stočių palaikymas ir rodiklių stebėjimas: </w:t>
            </w:r>
            <w:proofErr w:type="spellStart"/>
            <w:r w:rsidRPr="0041027D">
              <w:rPr>
                <w:rFonts w:ascii="Joost" w:eastAsia="Tahoma" w:hAnsi="Joost" w:cs="Times New Roman"/>
                <w:sz w:val="23"/>
                <w:szCs w:val="23"/>
              </w:rPr>
              <w:t>Cisco</w:t>
            </w:r>
            <w:proofErr w:type="spellEnd"/>
            <w:r w:rsidRPr="0041027D">
              <w:rPr>
                <w:rFonts w:ascii="Joost" w:eastAsia="Tahoma" w:hAnsi="Joost" w:cs="Times New Roman"/>
                <w:sz w:val="23"/>
                <w:szCs w:val="23"/>
              </w:rPr>
              <w:t>, Dell, Fujitsu, HPE, IBM.</w:t>
            </w:r>
          </w:p>
        </w:tc>
        <w:tc>
          <w:tcPr>
            <w:tcW w:w="1616" w:type="pct"/>
          </w:tcPr>
          <w:p w14:paraId="2D7B2550"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2A0AF506" w14:textId="685339D0" w:rsidTr="004A78AA">
        <w:trPr>
          <w:trHeight w:val="43"/>
        </w:trPr>
        <w:tc>
          <w:tcPr>
            <w:tcW w:w="1126" w:type="pct"/>
          </w:tcPr>
          <w:p w14:paraId="6B5EF4D8"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2.10. Interneto taikomųjų programų palaikymas</w:t>
            </w:r>
          </w:p>
        </w:tc>
        <w:tc>
          <w:tcPr>
            <w:tcW w:w="2258" w:type="pct"/>
          </w:tcPr>
          <w:p w14:paraId="34E40119"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interneto taikomųjų programų palaikymas ir rodiklių stebėjimas: Microsoft IIS, </w:t>
            </w:r>
            <w:proofErr w:type="spellStart"/>
            <w:r w:rsidRPr="0041027D">
              <w:rPr>
                <w:rFonts w:ascii="Joost" w:eastAsia="Tahoma" w:hAnsi="Joost" w:cs="Times New Roman"/>
                <w:sz w:val="23"/>
                <w:szCs w:val="23"/>
              </w:rPr>
              <w:t>Apache</w:t>
            </w:r>
            <w:proofErr w:type="spellEnd"/>
            <w:r w:rsidRPr="0041027D">
              <w:rPr>
                <w:rFonts w:ascii="Joost" w:eastAsia="Tahoma" w:hAnsi="Joost" w:cs="Times New Roman"/>
                <w:sz w:val="23"/>
                <w:szCs w:val="23"/>
              </w:rPr>
              <w:t>.</w:t>
            </w:r>
          </w:p>
        </w:tc>
        <w:tc>
          <w:tcPr>
            <w:tcW w:w="1616" w:type="pct"/>
          </w:tcPr>
          <w:p w14:paraId="5BDDD2E7"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274A6C7" w14:textId="67F0C8CC" w:rsidTr="004A78AA">
        <w:trPr>
          <w:trHeight w:val="43"/>
        </w:trPr>
        <w:tc>
          <w:tcPr>
            <w:tcW w:w="1126" w:type="pct"/>
          </w:tcPr>
          <w:p w14:paraId="0166B1F6"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2.11. El. pašto taikomųjų programų palaikymas</w:t>
            </w:r>
          </w:p>
        </w:tc>
        <w:tc>
          <w:tcPr>
            <w:tcW w:w="2258" w:type="pct"/>
          </w:tcPr>
          <w:p w14:paraId="5BC5E87B"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iš anksto numatytas šių el. pašto taikomųjų programų palaikymas ir rodiklių stebėjimas: Microsoft Exchange.</w:t>
            </w:r>
          </w:p>
        </w:tc>
        <w:tc>
          <w:tcPr>
            <w:tcW w:w="1616" w:type="pct"/>
          </w:tcPr>
          <w:p w14:paraId="1B5434FF"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256D13B6" w14:textId="0881C9EC" w:rsidTr="004A78AA">
        <w:trPr>
          <w:trHeight w:val="43"/>
        </w:trPr>
        <w:tc>
          <w:tcPr>
            <w:tcW w:w="1126" w:type="pct"/>
          </w:tcPr>
          <w:p w14:paraId="602EFB6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2.12. Duomenų bazių palaikymas</w:t>
            </w:r>
          </w:p>
        </w:tc>
        <w:tc>
          <w:tcPr>
            <w:tcW w:w="2258" w:type="pct"/>
          </w:tcPr>
          <w:p w14:paraId="056F99D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duomenų bazių palaikymas ir rodiklių stebėjimas: Microsoft SQL, MySQL, </w:t>
            </w:r>
            <w:proofErr w:type="spellStart"/>
            <w:r w:rsidRPr="0041027D">
              <w:rPr>
                <w:rFonts w:ascii="Joost" w:eastAsia="Tahoma" w:hAnsi="Joost" w:cs="Times New Roman"/>
                <w:sz w:val="23"/>
                <w:szCs w:val="23"/>
              </w:rPr>
              <w:t>Oracle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PostgreSQL</w:t>
            </w:r>
            <w:proofErr w:type="spellEnd"/>
            <w:r w:rsidRPr="0041027D">
              <w:rPr>
                <w:rFonts w:ascii="Joost" w:eastAsia="Tahoma" w:hAnsi="Joost" w:cs="Times New Roman"/>
                <w:sz w:val="23"/>
                <w:szCs w:val="23"/>
              </w:rPr>
              <w:t>.</w:t>
            </w:r>
          </w:p>
        </w:tc>
        <w:tc>
          <w:tcPr>
            <w:tcW w:w="1616" w:type="pct"/>
          </w:tcPr>
          <w:p w14:paraId="762C0772"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C70EFE4" w14:textId="1226A0C5" w:rsidTr="004A78AA">
        <w:trPr>
          <w:trHeight w:val="43"/>
        </w:trPr>
        <w:tc>
          <w:tcPr>
            <w:tcW w:w="1126" w:type="pct"/>
          </w:tcPr>
          <w:p w14:paraId="649A01B6"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2.13. Debesijos palaikymas</w:t>
            </w:r>
          </w:p>
        </w:tc>
        <w:tc>
          <w:tcPr>
            <w:tcW w:w="2258" w:type="pct"/>
          </w:tcPr>
          <w:p w14:paraId="03407FBC"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iš anksto numatytas šių debesijos sprendimų palaikymas ir rodiklių stebėjimas: Microsoft 365, Microsoft </w:t>
            </w:r>
            <w:proofErr w:type="spellStart"/>
            <w:r w:rsidRPr="0041027D">
              <w:rPr>
                <w:rFonts w:ascii="Joost" w:eastAsia="Tahoma" w:hAnsi="Joost" w:cs="Times New Roman"/>
                <w:sz w:val="23"/>
                <w:szCs w:val="23"/>
              </w:rPr>
              <w:t>Azure</w:t>
            </w:r>
            <w:proofErr w:type="spellEnd"/>
            <w:r w:rsidRPr="0041027D">
              <w:rPr>
                <w:rFonts w:ascii="Joost" w:eastAsia="Tahoma" w:hAnsi="Joost" w:cs="Times New Roman"/>
                <w:sz w:val="23"/>
                <w:szCs w:val="23"/>
              </w:rPr>
              <w:t>.</w:t>
            </w:r>
          </w:p>
        </w:tc>
        <w:tc>
          <w:tcPr>
            <w:tcW w:w="1616" w:type="pct"/>
          </w:tcPr>
          <w:p w14:paraId="6EF25EE2"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44127EAB" w14:textId="632F0294" w:rsidTr="004A78AA">
        <w:trPr>
          <w:trHeight w:val="43"/>
        </w:trPr>
        <w:tc>
          <w:tcPr>
            <w:tcW w:w="1126" w:type="pct"/>
          </w:tcPr>
          <w:p w14:paraId="73AFD831"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2.14. Stebėjimo rodiklių pritaikymas</w:t>
            </w:r>
          </w:p>
        </w:tc>
        <w:tc>
          <w:tcPr>
            <w:tcW w:w="2258" w:type="pct"/>
          </w:tcPr>
          <w:p w14:paraId="3C05C2E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stebėti įrenginius naudojant MIB failus/modelius.</w:t>
            </w:r>
          </w:p>
        </w:tc>
        <w:tc>
          <w:tcPr>
            <w:tcW w:w="1616" w:type="pct"/>
          </w:tcPr>
          <w:p w14:paraId="1D82D8FC"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08704CF2" w14:textId="3FCB00A2" w:rsidTr="004A78AA">
        <w:trPr>
          <w:trHeight w:val="43"/>
        </w:trPr>
        <w:tc>
          <w:tcPr>
            <w:tcW w:w="1126" w:type="pct"/>
            <w:vMerge w:val="restart"/>
          </w:tcPr>
          <w:p w14:paraId="149237CC"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2.15. Centralizuoto stebėjimo palaikymas</w:t>
            </w:r>
          </w:p>
        </w:tc>
        <w:tc>
          <w:tcPr>
            <w:tcW w:w="2258" w:type="pct"/>
          </w:tcPr>
          <w:p w14:paraId="48734023"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stebėti įrenginius iš centralizuotos nuotolinės stebėjimo panelės.</w:t>
            </w:r>
          </w:p>
        </w:tc>
        <w:tc>
          <w:tcPr>
            <w:tcW w:w="1616" w:type="pct"/>
          </w:tcPr>
          <w:p w14:paraId="69E40C75"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B6356F1" w14:textId="6CBEDAE3" w:rsidTr="004A78AA">
        <w:trPr>
          <w:trHeight w:val="43"/>
        </w:trPr>
        <w:tc>
          <w:tcPr>
            <w:tcW w:w="1126" w:type="pct"/>
            <w:vMerge/>
          </w:tcPr>
          <w:p w14:paraId="5744854D"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7ABACD4F"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automatizuoti pranešimų valdymą.</w:t>
            </w:r>
          </w:p>
        </w:tc>
        <w:tc>
          <w:tcPr>
            <w:tcW w:w="1616" w:type="pct"/>
          </w:tcPr>
          <w:p w14:paraId="70E0365D"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93DFFEF" w14:textId="64929062" w:rsidTr="004A78AA">
        <w:trPr>
          <w:trHeight w:val="43"/>
        </w:trPr>
        <w:tc>
          <w:tcPr>
            <w:tcW w:w="1126" w:type="pct"/>
            <w:vMerge/>
          </w:tcPr>
          <w:p w14:paraId="5D0B5682"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170295EA"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lanksčiai koreguoti ir pritaikyti centralizuotą nuotolinę stebėjimo panelę pagal Perkančiosios organizacijos poreikius.</w:t>
            </w:r>
          </w:p>
        </w:tc>
        <w:tc>
          <w:tcPr>
            <w:tcW w:w="1616" w:type="pct"/>
          </w:tcPr>
          <w:p w14:paraId="65B9F084"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711A2E99" w14:textId="294CEDE4" w:rsidTr="004A78AA">
        <w:trPr>
          <w:trHeight w:val="43"/>
        </w:trPr>
        <w:tc>
          <w:tcPr>
            <w:tcW w:w="1126" w:type="pct"/>
            <w:vMerge/>
          </w:tcPr>
          <w:p w14:paraId="3A904A1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4C764AA3"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apsirašyti Perkančiosios organizacijos teikiamas paslaugas ir pagal stebimus įrenginius pritaikyti stebėjimo panelę pateikiant paslaugų stebėjimo rezultatus.</w:t>
            </w:r>
          </w:p>
        </w:tc>
        <w:tc>
          <w:tcPr>
            <w:tcW w:w="1616" w:type="pct"/>
          </w:tcPr>
          <w:p w14:paraId="074F19ED"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E5C27E0" w14:textId="00A24143" w:rsidTr="004A78AA">
        <w:trPr>
          <w:trHeight w:val="43"/>
        </w:trPr>
        <w:tc>
          <w:tcPr>
            <w:tcW w:w="1126" w:type="pct"/>
            <w:vMerge/>
          </w:tcPr>
          <w:p w14:paraId="147A863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3B7ABAC7"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gauti ir atvaizduoti pranešimus pagal teikiamas paslaugas.</w:t>
            </w:r>
          </w:p>
        </w:tc>
        <w:tc>
          <w:tcPr>
            <w:tcW w:w="1616" w:type="pct"/>
          </w:tcPr>
          <w:p w14:paraId="6BAE689A"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0904D5EB" w14:textId="1CEFBDCE" w:rsidTr="004A78AA">
        <w:trPr>
          <w:trHeight w:val="43"/>
        </w:trPr>
        <w:tc>
          <w:tcPr>
            <w:tcW w:w="1126" w:type="pct"/>
            <w:vMerge/>
          </w:tcPr>
          <w:p w14:paraId="6072B66E"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BCD961E"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pagal pridėtų įrenginių rodiklius modeliuoti ir stebėti susitarimus dėl paslaugos lygmens SLA (angl.  </w:t>
            </w:r>
            <w:proofErr w:type="spellStart"/>
            <w:r w:rsidRPr="0041027D">
              <w:rPr>
                <w:rFonts w:ascii="Joost" w:eastAsia="Tahoma" w:hAnsi="Joost" w:cs="Times New Roman"/>
                <w:sz w:val="23"/>
                <w:szCs w:val="23"/>
              </w:rPr>
              <w:t>Service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Level</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Agreement</w:t>
            </w:r>
            <w:proofErr w:type="spellEnd"/>
            <w:r w:rsidRPr="0041027D">
              <w:rPr>
                <w:rFonts w:ascii="Joost" w:eastAsia="Tahoma" w:hAnsi="Joost" w:cs="Times New Roman"/>
                <w:sz w:val="23"/>
                <w:szCs w:val="23"/>
              </w:rPr>
              <w:t>).</w:t>
            </w:r>
          </w:p>
        </w:tc>
        <w:tc>
          <w:tcPr>
            <w:tcW w:w="1616" w:type="pct"/>
          </w:tcPr>
          <w:p w14:paraId="34514F65"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0088A311" w14:textId="2E5F9B14" w:rsidTr="004A78AA">
        <w:trPr>
          <w:trHeight w:val="43"/>
        </w:trPr>
        <w:tc>
          <w:tcPr>
            <w:tcW w:w="1126" w:type="pct"/>
            <w:vMerge/>
          </w:tcPr>
          <w:p w14:paraId="198F43C2"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8272379"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nustatyti paslaugų lygio tikslus SLO (angl. </w:t>
            </w:r>
            <w:proofErr w:type="spellStart"/>
            <w:r w:rsidRPr="0041027D">
              <w:rPr>
                <w:rFonts w:ascii="Joost" w:eastAsia="Tahoma" w:hAnsi="Joost" w:cs="Times New Roman"/>
                <w:sz w:val="23"/>
                <w:szCs w:val="23"/>
              </w:rPr>
              <w:t>Service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Level</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Objectives</w:t>
            </w:r>
            <w:proofErr w:type="spellEnd"/>
            <w:r w:rsidRPr="0041027D">
              <w:rPr>
                <w:rFonts w:ascii="Joost" w:eastAsia="Tahoma" w:hAnsi="Joost" w:cs="Times New Roman"/>
                <w:sz w:val="23"/>
                <w:szCs w:val="23"/>
              </w:rPr>
              <w:t>) kiekvienai teikiamai paslaugai.</w:t>
            </w:r>
          </w:p>
        </w:tc>
        <w:tc>
          <w:tcPr>
            <w:tcW w:w="1616" w:type="pct"/>
          </w:tcPr>
          <w:p w14:paraId="24CD0963"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5E125A81" w14:textId="68EDDA80" w:rsidTr="004A78AA">
        <w:trPr>
          <w:trHeight w:val="43"/>
        </w:trPr>
        <w:tc>
          <w:tcPr>
            <w:tcW w:w="1126" w:type="pct"/>
            <w:vMerge/>
          </w:tcPr>
          <w:p w14:paraId="14E468F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199AAE03"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gebėti apskaičiuoti ir centralizuotoje panelėje pateikti paslaugų lygio susitarimo (SLA) rodiklius.</w:t>
            </w:r>
          </w:p>
        </w:tc>
        <w:tc>
          <w:tcPr>
            <w:tcW w:w="1616" w:type="pct"/>
          </w:tcPr>
          <w:p w14:paraId="07E461E8"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01AC24CC" w14:textId="5F8CA8FE" w:rsidTr="004A78AA">
        <w:trPr>
          <w:trHeight w:val="43"/>
        </w:trPr>
        <w:tc>
          <w:tcPr>
            <w:tcW w:w="1126" w:type="pct"/>
            <w:vMerge/>
          </w:tcPr>
          <w:p w14:paraId="0126EBE9"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4D34E7C4"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iškelti paslaugų lygio tikslus SLO į trečių šalių sprendimus (pvz. </w:t>
            </w:r>
            <w:proofErr w:type="spellStart"/>
            <w:r w:rsidRPr="0041027D">
              <w:rPr>
                <w:rFonts w:ascii="Joost" w:eastAsia="Tahoma" w:hAnsi="Joost" w:cs="Times New Roman"/>
                <w:sz w:val="23"/>
                <w:szCs w:val="23"/>
              </w:rPr>
              <w:t>Kibana</w:t>
            </w:r>
            <w:proofErr w:type="spellEnd"/>
            <w:r w:rsidRPr="0041027D">
              <w:rPr>
                <w:rFonts w:ascii="Joost" w:eastAsia="Tahoma" w:hAnsi="Joost" w:cs="Times New Roman"/>
                <w:sz w:val="23"/>
                <w:szCs w:val="23"/>
              </w:rPr>
              <w:t>)</w:t>
            </w:r>
          </w:p>
        </w:tc>
        <w:tc>
          <w:tcPr>
            <w:tcW w:w="1616" w:type="pct"/>
          </w:tcPr>
          <w:p w14:paraId="323BFC74"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1CD40A1F" w14:textId="4250C25C" w:rsidTr="004A78AA">
        <w:trPr>
          <w:trHeight w:val="43"/>
        </w:trPr>
        <w:tc>
          <w:tcPr>
            <w:tcW w:w="1126" w:type="pct"/>
            <w:vMerge/>
          </w:tcPr>
          <w:p w14:paraId="440C55D7"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845E7A2"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paslaugų lygio susitarimų (SLA) rodiklius skaičiuoti pagal skirtingus laiko rėžius.</w:t>
            </w:r>
          </w:p>
        </w:tc>
        <w:tc>
          <w:tcPr>
            <w:tcW w:w="1616" w:type="pct"/>
          </w:tcPr>
          <w:p w14:paraId="2F3D238E"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391429CD" w14:textId="5789DA26" w:rsidTr="004A78AA">
        <w:trPr>
          <w:trHeight w:val="43"/>
        </w:trPr>
        <w:tc>
          <w:tcPr>
            <w:tcW w:w="1126" w:type="pct"/>
            <w:vMerge/>
          </w:tcPr>
          <w:p w14:paraId="0D94F9B1"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273BB825"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iškelti paslaugų lygio susitarimų (SLA) rodiklius į PDF formatą.</w:t>
            </w:r>
          </w:p>
        </w:tc>
        <w:tc>
          <w:tcPr>
            <w:tcW w:w="1616" w:type="pct"/>
          </w:tcPr>
          <w:p w14:paraId="5E82BC4B"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4C493949" w14:textId="587E76F1" w:rsidTr="004A78AA">
        <w:trPr>
          <w:trHeight w:val="43"/>
        </w:trPr>
        <w:tc>
          <w:tcPr>
            <w:tcW w:w="1126" w:type="pct"/>
            <w:vMerge/>
          </w:tcPr>
          <w:p w14:paraId="55946674" w14:textId="77777777" w:rsidR="004A78AA" w:rsidRPr="0041027D" w:rsidRDefault="004A78AA" w:rsidP="004A78AA">
            <w:pPr>
              <w:autoSpaceDN w:val="0"/>
              <w:spacing w:line="240" w:lineRule="auto"/>
              <w:jc w:val="both"/>
              <w:rPr>
                <w:rFonts w:ascii="Joost" w:eastAsia="Tahoma" w:hAnsi="Joost" w:cs="Times New Roman"/>
                <w:sz w:val="23"/>
                <w:szCs w:val="23"/>
              </w:rPr>
            </w:pPr>
          </w:p>
        </w:tc>
        <w:tc>
          <w:tcPr>
            <w:tcW w:w="2258" w:type="pct"/>
          </w:tcPr>
          <w:p w14:paraId="392B46D5" w14:textId="77777777" w:rsidR="004A78AA" w:rsidRPr="0041027D" w:rsidRDefault="004A78AA" w:rsidP="004A78AA">
            <w:pPr>
              <w:autoSpaceDN w:val="0"/>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Turi būti galimybė iš įsigyjamos centralizuotos įrenginių nuotolinio stebėjimo sistemos stebėti Perkančiosios organizacijos turimų PRTG Network </w:t>
            </w:r>
            <w:proofErr w:type="spellStart"/>
            <w:r w:rsidRPr="0041027D">
              <w:rPr>
                <w:rFonts w:ascii="Joost" w:eastAsia="Tahoma" w:hAnsi="Joost" w:cs="Times New Roman"/>
                <w:sz w:val="23"/>
                <w:szCs w:val="23"/>
              </w:rPr>
              <w:t>Monitor</w:t>
            </w:r>
            <w:proofErr w:type="spellEnd"/>
            <w:r w:rsidRPr="0041027D">
              <w:rPr>
                <w:rFonts w:ascii="Joost" w:eastAsia="Tahoma" w:hAnsi="Joost" w:cs="Times New Roman"/>
                <w:sz w:val="23"/>
                <w:szCs w:val="23"/>
              </w:rPr>
              <w:t xml:space="preserve"> sistemų įrenginius arba Tiekėjas privalo nemokamai pateikti centralizuotą įrenginių nuotolinio stebėjimo įrangą, kuri stebės įsigyjamą įrangą ir pirkėjo turimas dvi įrenginių stebėjimo sistemas PRTG Network </w:t>
            </w:r>
            <w:proofErr w:type="spellStart"/>
            <w:r w:rsidRPr="0041027D">
              <w:rPr>
                <w:rFonts w:ascii="Joost" w:eastAsia="Tahoma" w:hAnsi="Joost" w:cs="Times New Roman"/>
                <w:sz w:val="23"/>
                <w:szCs w:val="23"/>
              </w:rPr>
              <w:t>Monitor</w:t>
            </w:r>
            <w:proofErr w:type="spellEnd"/>
            <w:r w:rsidRPr="0041027D">
              <w:rPr>
                <w:rFonts w:ascii="Joost" w:eastAsia="Tahoma" w:hAnsi="Joost" w:cs="Times New Roman"/>
                <w:sz w:val="23"/>
                <w:szCs w:val="23"/>
              </w:rPr>
              <w:t xml:space="preserve"> XL1 (ne mažiau kaip 35 000 sensorių arba ne mažiau kaip 4500 įrenginių).</w:t>
            </w:r>
          </w:p>
        </w:tc>
        <w:tc>
          <w:tcPr>
            <w:tcW w:w="1616" w:type="pct"/>
          </w:tcPr>
          <w:p w14:paraId="06A5D266" w14:textId="77777777" w:rsidR="004A78AA" w:rsidRPr="0041027D" w:rsidRDefault="004A78AA" w:rsidP="004A78AA">
            <w:pPr>
              <w:autoSpaceDN w:val="0"/>
              <w:spacing w:line="240" w:lineRule="auto"/>
              <w:jc w:val="both"/>
              <w:rPr>
                <w:rFonts w:ascii="Joost" w:eastAsia="Tahoma" w:hAnsi="Joost" w:cs="Times New Roman"/>
                <w:sz w:val="23"/>
                <w:szCs w:val="23"/>
              </w:rPr>
            </w:pPr>
          </w:p>
        </w:tc>
      </w:tr>
      <w:tr w:rsidR="004A78AA" w:rsidRPr="0041027D" w14:paraId="65EC5C1E" w14:textId="2285342D" w:rsidTr="004A78AA">
        <w:trPr>
          <w:trHeight w:val="248"/>
        </w:trPr>
        <w:tc>
          <w:tcPr>
            <w:tcW w:w="1126" w:type="pct"/>
            <w:vMerge w:val="restart"/>
          </w:tcPr>
          <w:p w14:paraId="3027928B"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sz w:val="23"/>
                <w:szCs w:val="23"/>
              </w:rPr>
              <w:t>2.16. Įrenginių žemėlapiai</w:t>
            </w:r>
          </w:p>
        </w:tc>
        <w:tc>
          <w:tcPr>
            <w:tcW w:w="2258" w:type="pct"/>
          </w:tcPr>
          <w:p w14:paraId="792D9CFC"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kurti interaktyvius žemėlapius panaudojant įrenginių informaciją.</w:t>
            </w:r>
          </w:p>
        </w:tc>
        <w:tc>
          <w:tcPr>
            <w:tcW w:w="1616" w:type="pct"/>
          </w:tcPr>
          <w:p w14:paraId="6B2F60C3"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3485BF1E" w14:textId="139FFE72" w:rsidTr="004A78AA">
        <w:trPr>
          <w:trHeight w:val="247"/>
        </w:trPr>
        <w:tc>
          <w:tcPr>
            <w:tcW w:w="1126" w:type="pct"/>
            <w:vMerge/>
          </w:tcPr>
          <w:p w14:paraId="3796CC62" w14:textId="77777777" w:rsidR="004A78AA" w:rsidRPr="0041027D" w:rsidRDefault="004A78AA" w:rsidP="004A78AA">
            <w:pPr>
              <w:spacing w:line="240" w:lineRule="auto"/>
              <w:rPr>
                <w:rFonts w:ascii="Joost" w:eastAsia="Tahoma" w:hAnsi="Joost" w:cs="Times New Roman"/>
                <w:sz w:val="23"/>
                <w:szCs w:val="23"/>
              </w:rPr>
            </w:pPr>
          </w:p>
        </w:tc>
        <w:tc>
          <w:tcPr>
            <w:tcW w:w="2258" w:type="pct"/>
          </w:tcPr>
          <w:p w14:paraId="2F2B8B24"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žemėlapyje atvaizduoti įrenginių piktogramas, įrenginių realaus laiko būseną, grafikus, duomenų lenteles, sensorius, jų tarpusavio sujungimus, geografinę informaciją.</w:t>
            </w:r>
          </w:p>
        </w:tc>
        <w:tc>
          <w:tcPr>
            <w:tcW w:w="1616" w:type="pct"/>
          </w:tcPr>
          <w:p w14:paraId="7BF11A93"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1A9F8C70" w14:textId="6B957E53" w:rsidTr="004A78AA">
        <w:trPr>
          <w:trHeight w:val="247"/>
        </w:trPr>
        <w:tc>
          <w:tcPr>
            <w:tcW w:w="1126" w:type="pct"/>
            <w:vMerge/>
          </w:tcPr>
          <w:p w14:paraId="0A01AFFA" w14:textId="77777777" w:rsidR="004A78AA" w:rsidRPr="0041027D" w:rsidRDefault="004A78AA" w:rsidP="004A78AA">
            <w:pPr>
              <w:spacing w:line="240" w:lineRule="auto"/>
              <w:rPr>
                <w:rFonts w:ascii="Joost" w:eastAsia="Tahoma" w:hAnsi="Joost" w:cs="Times New Roman"/>
                <w:sz w:val="23"/>
                <w:szCs w:val="23"/>
              </w:rPr>
            </w:pPr>
          </w:p>
        </w:tc>
        <w:tc>
          <w:tcPr>
            <w:tcW w:w="2258" w:type="pct"/>
          </w:tcPr>
          <w:p w14:paraId="7DC8C7A2"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Turi būti iš anksto sukonfigūruoti standartiniai žemėlapiai, kuriuos galima pritaikyti pagal nustatytus reikalavimus.</w:t>
            </w:r>
          </w:p>
        </w:tc>
        <w:tc>
          <w:tcPr>
            <w:tcW w:w="1616" w:type="pct"/>
          </w:tcPr>
          <w:p w14:paraId="611C18FB"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3804D545" w14:textId="0DF74581" w:rsidTr="004A78AA">
        <w:trPr>
          <w:trHeight w:val="274"/>
        </w:trPr>
        <w:tc>
          <w:tcPr>
            <w:tcW w:w="1126" w:type="pct"/>
          </w:tcPr>
          <w:p w14:paraId="75DB5E74" w14:textId="77777777" w:rsidR="004A78AA" w:rsidRPr="0041027D" w:rsidRDefault="004A78AA" w:rsidP="004A78AA">
            <w:pPr>
              <w:spacing w:line="240" w:lineRule="auto"/>
              <w:ind w:left="0"/>
              <w:rPr>
                <w:rFonts w:ascii="Joost" w:eastAsia="Tahoma" w:hAnsi="Joost" w:cs="Times New Roman"/>
                <w:color w:val="000000" w:themeColor="text1"/>
                <w:sz w:val="23"/>
                <w:szCs w:val="23"/>
              </w:rPr>
            </w:pPr>
            <w:r w:rsidRPr="0041027D">
              <w:rPr>
                <w:rFonts w:ascii="Joost" w:eastAsia="Tahoma" w:hAnsi="Joost" w:cs="Times New Roman"/>
                <w:color w:val="000000" w:themeColor="text1"/>
                <w:sz w:val="23"/>
                <w:szCs w:val="23"/>
              </w:rPr>
              <w:t>2.17. Sistemos suderinamumas</w:t>
            </w:r>
          </w:p>
          <w:p w14:paraId="7BC38A10" w14:textId="77777777" w:rsidR="004A78AA" w:rsidRPr="0041027D" w:rsidRDefault="004A78AA" w:rsidP="004A78AA">
            <w:pPr>
              <w:spacing w:line="240" w:lineRule="auto"/>
              <w:rPr>
                <w:rFonts w:ascii="Joost" w:eastAsia="Tahoma" w:hAnsi="Joost" w:cs="Times New Roman"/>
                <w:color w:val="000000" w:themeColor="text1"/>
                <w:sz w:val="23"/>
                <w:szCs w:val="23"/>
              </w:rPr>
            </w:pPr>
          </w:p>
        </w:tc>
        <w:tc>
          <w:tcPr>
            <w:tcW w:w="2258" w:type="pct"/>
          </w:tcPr>
          <w:p w14:paraId="179486D2"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Sistema turi būti diegiama į virtualią Perkančiosios organizacijos infrastruktūrą (negali veikti debesijos paslaugų pagalba). Turi būti pateikta visa (pagal gamintojo rekomendacijas) programinė įranga ir visos licencijos, reikalingos įvardintam funkcionalumui ir jo palaikymui užtikrinti. </w:t>
            </w:r>
            <w:r w:rsidRPr="0041027D">
              <w:rPr>
                <w:rFonts w:ascii="Joost" w:eastAsia="Tahoma" w:hAnsi="Joost" w:cs="Times New Roman"/>
                <w:color w:val="000000" w:themeColor="text1"/>
                <w:sz w:val="23"/>
                <w:szCs w:val="23"/>
              </w:rPr>
              <w:t xml:space="preserve">Turi būti suderinama su šiuo metu </w:t>
            </w:r>
            <w:r w:rsidRPr="0041027D">
              <w:rPr>
                <w:rFonts w:ascii="Joost" w:eastAsia="Tahoma" w:hAnsi="Joost" w:cs="Times New Roman"/>
                <w:color w:val="000000" w:themeColor="text1"/>
                <w:sz w:val="23"/>
                <w:szCs w:val="23"/>
              </w:rPr>
              <w:lastRenderedPageBreak/>
              <w:t xml:space="preserve">perkančiosios organizacijos naudojama </w:t>
            </w:r>
            <w:proofErr w:type="spellStart"/>
            <w:r w:rsidRPr="0041027D">
              <w:rPr>
                <w:rFonts w:ascii="Joost" w:eastAsia="Tahoma" w:hAnsi="Joost" w:cs="Times New Roman"/>
                <w:color w:val="000000" w:themeColor="text1"/>
                <w:sz w:val="23"/>
                <w:szCs w:val="23"/>
              </w:rPr>
              <w:t>VMware</w:t>
            </w:r>
            <w:proofErr w:type="spellEnd"/>
            <w:r w:rsidRPr="0041027D">
              <w:rPr>
                <w:rFonts w:ascii="Joost" w:eastAsia="Tahoma" w:hAnsi="Joost" w:cs="Times New Roman"/>
                <w:color w:val="000000" w:themeColor="text1"/>
                <w:sz w:val="23"/>
                <w:szCs w:val="23"/>
              </w:rPr>
              <w:t xml:space="preserve"> </w:t>
            </w:r>
            <w:proofErr w:type="spellStart"/>
            <w:r w:rsidRPr="0041027D">
              <w:rPr>
                <w:rFonts w:ascii="Joost" w:eastAsia="Tahoma" w:hAnsi="Joost" w:cs="Times New Roman"/>
                <w:color w:val="000000" w:themeColor="text1"/>
                <w:sz w:val="23"/>
                <w:szCs w:val="23"/>
              </w:rPr>
              <w:t>ESXi</w:t>
            </w:r>
            <w:proofErr w:type="spellEnd"/>
            <w:r w:rsidRPr="0041027D">
              <w:rPr>
                <w:rFonts w:ascii="Joost" w:eastAsia="Tahoma" w:hAnsi="Joost" w:cs="Times New Roman"/>
                <w:color w:val="000000" w:themeColor="text1"/>
                <w:sz w:val="23"/>
                <w:szCs w:val="23"/>
              </w:rPr>
              <w:t xml:space="preserve"> Server 7.0 arba naujesnėmis virtualizacijos platformomis.</w:t>
            </w:r>
          </w:p>
        </w:tc>
        <w:tc>
          <w:tcPr>
            <w:tcW w:w="1616" w:type="pct"/>
          </w:tcPr>
          <w:p w14:paraId="6232240D"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1FDCFF1A" w14:textId="389DFDC9" w:rsidTr="004A78AA">
        <w:trPr>
          <w:trHeight w:val="274"/>
        </w:trPr>
        <w:tc>
          <w:tcPr>
            <w:tcW w:w="1126" w:type="pct"/>
            <w:shd w:val="clear" w:color="auto" w:fill="FFFFFF" w:themeFill="background1"/>
          </w:tcPr>
          <w:p w14:paraId="2C768DA3" w14:textId="77777777" w:rsidR="004A78AA" w:rsidRPr="0041027D" w:rsidRDefault="004A78AA" w:rsidP="004A78AA">
            <w:pPr>
              <w:spacing w:line="240" w:lineRule="auto"/>
              <w:ind w:left="0"/>
              <w:rPr>
                <w:rFonts w:ascii="Joost" w:eastAsia="Arial" w:hAnsi="Joost" w:cs="Times New Roman"/>
                <w:sz w:val="23"/>
                <w:szCs w:val="23"/>
              </w:rPr>
            </w:pPr>
            <w:r w:rsidRPr="0041027D">
              <w:rPr>
                <w:rFonts w:ascii="Joost" w:eastAsia="Arial" w:hAnsi="Joost" w:cs="Times New Roman"/>
                <w:sz w:val="23"/>
                <w:szCs w:val="23"/>
              </w:rPr>
              <w:t>2.18. Vartotojų prieigos kontrolė</w:t>
            </w:r>
          </w:p>
        </w:tc>
        <w:tc>
          <w:tcPr>
            <w:tcW w:w="2258" w:type="pct"/>
            <w:shd w:val="clear" w:color="auto" w:fill="FFFFFF" w:themeFill="background1"/>
          </w:tcPr>
          <w:p w14:paraId="5B246A53" w14:textId="77777777" w:rsidR="004A78AA" w:rsidRPr="0041027D" w:rsidRDefault="004A78AA" w:rsidP="004A78AA">
            <w:pPr>
              <w:spacing w:line="240" w:lineRule="auto"/>
              <w:ind w:left="0"/>
              <w:jc w:val="both"/>
              <w:rPr>
                <w:rFonts w:ascii="Joost" w:eastAsia="Tahoma" w:hAnsi="Joost" w:cs="Times New Roman"/>
                <w:sz w:val="23"/>
                <w:szCs w:val="23"/>
              </w:rPr>
            </w:pPr>
            <w:r w:rsidRPr="0041027D">
              <w:rPr>
                <w:rFonts w:ascii="Joost" w:eastAsia="Tahoma" w:hAnsi="Joost" w:cs="Times New Roman"/>
                <w:sz w:val="23"/>
                <w:szCs w:val="23"/>
              </w:rPr>
              <w:t>Sistema turi leisti ne mažiau kaip:</w:t>
            </w:r>
          </w:p>
          <w:p w14:paraId="1F0FD044" w14:textId="77777777" w:rsidR="004A78AA" w:rsidRPr="0041027D" w:rsidRDefault="004A78AA" w:rsidP="004A78AA">
            <w:pPr>
              <w:pStyle w:val="ListParagraph"/>
              <w:numPr>
                <w:ilvl w:val="0"/>
                <w:numId w:val="26"/>
              </w:numPr>
              <w:spacing w:after="0" w:line="240" w:lineRule="auto"/>
              <w:jc w:val="both"/>
              <w:rPr>
                <w:rFonts w:ascii="Joost" w:eastAsia="Arial" w:hAnsi="Joost" w:cs="Times New Roman"/>
                <w:sz w:val="23"/>
                <w:szCs w:val="23"/>
              </w:rPr>
            </w:pPr>
            <w:r w:rsidRPr="0041027D">
              <w:rPr>
                <w:rFonts w:ascii="Joost" w:eastAsia="Tahoma" w:hAnsi="Joost" w:cs="Times New Roman"/>
                <w:sz w:val="23"/>
                <w:szCs w:val="23"/>
              </w:rPr>
              <w:t xml:space="preserve">turi palaikyti lokalių naudotojų ir Microsoft </w:t>
            </w:r>
            <w:proofErr w:type="spellStart"/>
            <w:r w:rsidRPr="0041027D">
              <w:rPr>
                <w:rFonts w:ascii="Joost" w:eastAsia="Tahoma" w:hAnsi="Joost" w:cs="Times New Roman"/>
                <w:sz w:val="23"/>
                <w:szCs w:val="23"/>
              </w:rPr>
              <w:t>Active</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Directory</w:t>
            </w:r>
            <w:proofErr w:type="spellEnd"/>
            <w:r w:rsidRPr="0041027D">
              <w:rPr>
                <w:rFonts w:ascii="Joost" w:eastAsia="Tahoma" w:hAnsi="Joost" w:cs="Times New Roman"/>
                <w:sz w:val="23"/>
                <w:szCs w:val="23"/>
              </w:rPr>
              <w:t xml:space="preserve"> naudotojų prisijungimus;</w:t>
            </w:r>
          </w:p>
          <w:p w14:paraId="3CB57993" w14:textId="77777777" w:rsidR="004A78AA" w:rsidRPr="0041027D" w:rsidRDefault="004A78AA" w:rsidP="004A78AA">
            <w:pPr>
              <w:pStyle w:val="ListParagraph"/>
              <w:numPr>
                <w:ilvl w:val="0"/>
                <w:numId w:val="26"/>
              </w:numPr>
              <w:spacing w:after="0" w:line="240" w:lineRule="auto"/>
              <w:jc w:val="both"/>
              <w:rPr>
                <w:rFonts w:ascii="Joost" w:eastAsia="Arial" w:hAnsi="Joost" w:cs="Times New Roman"/>
                <w:sz w:val="23"/>
                <w:szCs w:val="23"/>
              </w:rPr>
            </w:pPr>
            <w:r w:rsidRPr="0041027D">
              <w:rPr>
                <w:rFonts w:ascii="Joost" w:eastAsia="Arial" w:hAnsi="Joost" w:cs="Times New Roman"/>
                <w:sz w:val="23"/>
                <w:szCs w:val="23"/>
              </w:rPr>
              <w:t>turi būti galimybė sukurti sistemos naudotojus su minimaliais slaptažodžio reikalavimais;</w:t>
            </w:r>
          </w:p>
          <w:p w14:paraId="1905D113" w14:textId="77777777" w:rsidR="004A78AA" w:rsidRPr="0041027D" w:rsidRDefault="004A78AA" w:rsidP="004A78AA">
            <w:pPr>
              <w:pStyle w:val="ListParagraph"/>
              <w:numPr>
                <w:ilvl w:val="0"/>
                <w:numId w:val="26"/>
              </w:numPr>
              <w:spacing w:after="0" w:line="240" w:lineRule="auto"/>
              <w:jc w:val="both"/>
              <w:rPr>
                <w:rFonts w:ascii="Joost" w:eastAsia="Arial" w:hAnsi="Joost" w:cs="Times New Roman"/>
                <w:sz w:val="23"/>
                <w:szCs w:val="23"/>
              </w:rPr>
            </w:pPr>
            <w:r w:rsidRPr="0041027D">
              <w:rPr>
                <w:rFonts w:ascii="Joost" w:eastAsia="Tahoma" w:hAnsi="Joost" w:cs="Times New Roman"/>
                <w:sz w:val="23"/>
                <w:szCs w:val="23"/>
              </w:rPr>
              <w:t>turi būti galimybė valdyti naudotojų prieigas pagal skirtingas roles (RBAC);</w:t>
            </w:r>
          </w:p>
          <w:p w14:paraId="0F32831F" w14:textId="77777777" w:rsidR="004A78AA" w:rsidRPr="0041027D" w:rsidRDefault="004A78AA" w:rsidP="004A78AA">
            <w:pPr>
              <w:pStyle w:val="ListParagraph"/>
              <w:numPr>
                <w:ilvl w:val="0"/>
                <w:numId w:val="26"/>
              </w:numPr>
              <w:spacing w:after="0" w:line="240" w:lineRule="auto"/>
              <w:jc w:val="both"/>
              <w:rPr>
                <w:rFonts w:ascii="Joost" w:eastAsia="Arial" w:hAnsi="Joost" w:cs="Times New Roman"/>
                <w:sz w:val="23"/>
                <w:szCs w:val="23"/>
              </w:rPr>
            </w:pPr>
            <w:r w:rsidRPr="0041027D">
              <w:rPr>
                <w:rFonts w:ascii="Joost" w:eastAsia="Arial" w:hAnsi="Joost" w:cs="Times New Roman"/>
                <w:sz w:val="23"/>
                <w:szCs w:val="23"/>
              </w:rPr>
              <w:t>turi būti galimybė nustatyti sistemos nenaudojimo laiką po kurio naudotojas yra automatiškai atjungiamas.</w:t>
            </w:r>
          </w:p>
        </w:tc>
        <w:tc>
          <w:tcPr>
            <w:tcW w:w="1616" w:type="pct"/>
            <w:shd w:val="clear" w:color="auto" w:fill="FFFFFF" w:themeFill="background1"/>
          </w:tcPr>
          <w:p w14:paraId="201DD38D"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29ACCC03" w14:textId="33497F4C" w:rsidTr="004A78AA">
        <w:trPr>
          <w:trHeight w:val="274"/>
        </w:trPr>
        <w:tc>
          <w:tcPr>
            <w:tcW w:w="1126" w:type="pct"/>
          </w:tcPr>
          <w:p w14:paraId="7C333CD1" w14:textId="77777777" w:rsidR="004A78AA" w:rsidRPr="0041027D" w:rsidRDefault="004A78AA" w:rsidP="004A78AA">
            <w:pPr>
              <w:spacing w:line="240" w:lineRule="auto"/>
              <w:ind w:left="0"/>
              <w:rPr>
                <w:rFonts w:ascii="Joost" w:eastAsia="Tahoma" w:hAnsi="Joost" w:cs="Times New Roman"/>
                <w:sz w:val="23"/>
                <w:szCs w:val="23"/>
              </w:rPr>
            </w:pPr>
            <w:r w:rsidRPr="0041027D">
              <w:rPr>
                <w:rFonts w:ascii="Joost" w:eastAsia="Tahoma" w:hAnsi="Joost" w:cs="Times New Roman"/>
                <w:color w:val="000000" w:themeColor="text1"/>
                <w:sz w:val="23"/>
                <w:szCs w:val="23"/>
              </w:rPr>
              <w:t>2.19. Tinklo resursų valdymas</w:t>
            </w:r>
          </w:p>
        </w:tc>
        <w:tc>
          <w:tcPr>
            <w:tcW w:w="2258" w:type="pct"/>
          </w:tcPr>
          <w:p w14:paraId="54B11CDA" w14:textId="77777777" w:rsidR="004A78AA" w:rsidRPr="0041027D" w:rsidRDefault="004A78AA" w:rsidP="004A78AA">
            <w:pPr>
              <w:spacing w:line="240" w:lineRule="auto"/>
              <w:rPr>
                <w:rFonts w:ascii="Joost" w:eastAsia="Tahoma" w:hAnsi="Joost" w:cs="Times New Roman"/>
                <w:sz w:val="23"/>
                <w:szCs w:val="23"/>
              </w:rPr>
            </w:pPr>
            <w:r w:rsidRPr="0041027D">
              <w:rPr>
                <w:rFonts w:ascii="Joost" w:eastAsia="Tahoma" w:hAnsi="Joost" w:cs="Times New Roman"/>
                <w:sz w:val="23"/>
                <w:szCs w:val="23"/>
              </w:rPr>
              <w:t>Sistema turi būti pritaikyta ir turi leisti valdyti ne mažiau kaip 20 000 sensorių arba ne mažiau kaip 2 500 įrenginių.</w:t>
            </w:r>
          </w:p>
        </w:tc>
        <w:tc>
          <w:tcPr>
            <w:tcW w:w="1616" w:type="pct"/>
          </w:tcPr>
          <w:p w14:paraId="25A54D7E" w14:textId="77777777" w:rsidR="004A78AA" w:rsidRPr="0041027D" w:rsidRDefault="004A78AA" w:rsidP="004A78AA">
            <w:pPr>
              <w:spacing w:line="240" w:lineRule="auto"/>
              <w:rPr>
                <w:rFonts w:ascii="Joost" w:eastAsia="Tahoma" w:hAnsi="Joost" w:cs="Times New Roman"/>
                <w:sz w:val="23"/>
                <w:szCs w:val="23"/>
              </w:rPr>
            </w:pPr>
          </w:p>
        </w:tc>
      </w:tr>
      <w:tr w:rsidR="004A78AA" w:rsidRPr="0041027D" w14:paraId="1B56AE16" w14:textId="519AAE2B" w:rsidTr="004A78AA">
        <w:trPr>
          <w:trHeight w:val="1968"/>
        </w:trPr>
        <w:tc>
          <w:tcPr>
            <w:tcW w:w="1126" w:type="pct"/>
          </w:tcPr>
          <w:p w14:paraId="651B4962"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color w:val="000000" w:themeColor="text1"/>
                <w:sz w:val="23"/>
                <w:szCs w:val="23"/>
              </w:rPr>
              <w:t>2.20. Integracijos</w:t>
            </w:r>
          </w:p>
        </w:tc>
        <w:tc>
          <w:tcPr>
            <w:tcW w:w="2258" w:type="pct"/>
          </w:tcPr>
          <w:p w14:paraId="62DB1A94"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Siūloma Sistema turi integruotis su ne mažiau kaip:</w:t>
            </w:r>
          </w:p>
          <w:p w14:paraId="0A9781C7" w14:textId="77777777" w:rsidR="004A78AA" w:rsidRPr="0041027D" w:rsidRDefault="004A78AA" w:rsidP="004A78AA">
            <w:pPr>
              <w:pStyle w:val="ListParagraph"/>
              <w:numPr>
                <w:ilvl w:val="0"/>
                <w:numId w:val="19"/>
              </w:numPr>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perkančiosios organizacijos naudojama SIEM sistema (,,</w:t>
            </w:r>
            <w:proofErr w:type="spellStart"/>
            <w:r w:rsidRPr="0041027D">
              <w:rPr>
                <w:rFonts w:ascii="Joost" w:eastAsia="Tahoma" w:hAnsi="Joost" w:cs="Times New Roman"/>
                <w:sz w:val="23"/>
                <w:szCs w:val="23"/>
              </w:rPr>
              <w:t>Elastic</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Security</w:t>
            </w:r>
            <w:proofErr w:type="spellEnd"/>
            <w:r w:rsidRPr="0041027D">
              <w:rPr>
                <w:rFonts w:ascii="Joost" w:eastAsia="Tahoma" w:hAnsi="Joost" w:cs="Times New Roman"/>
                <w:sz w:val="23"/>
                <w:szCs w:val="23"/>
              </w:rPr>
              <w:t>”);</w:t>
            </w:r>
          </w:p>
          <w:p w14:paraId="715A52E2" w14:textId="77777777" w:rsidR="004A78AA" w:rsidRPr="0041027D" w:rsidRDefault="004A78AA" w:rsidP="004A78AA">
            <w:pPr>
              <w:pStyle w:val="ListParagraph"/>
              <w:numPr>
                <w:ilvl w:val="0"/>
                <w:numId w:val="19"/>
              </w:numPr>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būti galimybė naudoti aplikacijų programines sąsajas (API);</w:t>
            </w:r>
          </w:p>
          <w:p w14:paraId="312A8CA8" w14:textId="77777777" w:rsidR="004A78AA" w:rsidRPr="0041027D" w:rsidRDefault="004A78AA" w:rsidP="004A78AA">
            <w:pPr>
              <w:pStyle w:val="ListParagraph"/>
              <w:numPr>
                <w:ilvl w:val="0"/>
                <w:numId w:val="19"/>
              </w:numPr>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galėti siųsti el. pašto pranešimus;</w:t>
            </w:r>
          </w:p>
          <w:p w14:paraId="4862D9E1" w14:textId="77777777" w:rsidR="004A78AA" w:rsidRPr="0041027D" w:rsidRDefault="004A78AA" w:rsidP="004A78AA">
            <w:pPr>
              <w:pStyle w:val="ListParagraph"/>
              <w:numPr>
                <w:ilvl w:val="0"/>
                <w:numId w:val="19"/>
              </w:numPr>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galėti integruotis su kitomis sistemomis, tokiomis kaip "Microsoft SCCM", "</w:t>
            </w:r>
            <w:proofErr w:type="spellStart"/>
            <w:r w:rsidRPr="0041027D">
              <w:rPr>
                <w:rFonts w:ascii="Joost" w:eastAsia="Tahoma" w:hAnsi="Joost" w:cs="Times New Roman"/>
                <w:sz w:val="23"/>
                <w:szCs w:val="23"/>
              </w:rPr>
              <w:t>ServiceNow</w:t>
            </w:r>
            <w:proofErr w:type="spellEnd"/>
            <w:r w:rsidRPr="0041027D">
              <w:rPr>
                <w:rFonts w:ascii="Joost" w:eastAsia="Tahoma" w:hAnsi="Joost" w:cs="Times New Roman"/>
                <w:sz w:val="23"/>
                <w:szCs w:val="23"/>
              </w:rPr>
              <w:t>", "</w:t>
            </w:r>
            <w:proofErr w:type="spellStart"/>
            <w:r w:rsidRPr="0041027D">
              <w:rPr>
                <w:rFonts w:ascii="Joost" w:eastAsia="Tahoma" w:hAnsi="Joost" w:cs="Times New Roman"/>
                <w:sz w:val="23"/>
                <w:szCs w:val="23"/>
              </w:rPr>
              <w:t>Jira</w:t>
            </w:r>
            <w:proofErr w:type="spellEnd"/>
            <w:r w:rsidRPr="0041027D">
              <w:rPr>
                <w:rFonts w:ascii="Joost" w:eastAsia="Tahoma" w:hAnsi="Joost" w:cs="Times New Roman"/>
                <w:sz w:val="23"/>
                <w:szCs w:val="23"/>
              </w:rPr>
              <w:t>".</w:t>
            </w:r>
          </w:p>
          <w:p w14:paraId="134D6635" w14:textId="77777777" w:rsidR="004A78AA" w:rsidRPr="0041027D" w:rsidRDefault="004A78AA" w:rsidP="004A78AA">
            <w:pPr>
              <w:pStyle w:val="ListParagraph"/>
              <w:numPr>
                <w:ilvl w:val="0"/>
                <w:numId w:val="19"/>
              </w:numPr>
              <w:spacing w:after="0" w:line="240" w:lineRule="auto"/>
              <w:jc w:val="both"/>
              <w:rPr>
                <w:rFonts w:ascii="Joost" w:eastAsia="Tahoma" w:hAnsi="Joost" w:cs="Times New Roman"/>
                <w:sz w:val="23"/>
                <w:szCs w:val="23"/>
              </w:rPr>
            </w:pPr>
            <w:r w:rsidRPr="0041027D">
              <w:rPr>
                <w:rFonts w:ascii="Joost" w:eastAsia="Tahoma" w:hAnsi="Joost" w:cs="Times New Roman"/>
                <w:sz w:val="23"/>
                <w:szCs w:val="23"/>
              </w:rPr>
              <w:t>turi palaikyti integraciją su IT užklausų valdymo sistemomis (angl. ITSM), tokiomis kaip „</w:t>
            </w:r>
            <w:proofErr w:type="spellStart"/>
            <w:r w:rsidRPr="0041027D">
              <w:rPr>
                <w:rFonts w:ascii="Joost" w:eastAsia="Tahoma" w:hAnsi="Joost" w:cs="Times New Roman"/>
                <w:sz w:val="23"/>
                <w:szCs w:val="23"/>
              </w:rPr>
              <w:t>Ivanti</w:t>
            </w:r>
            <w:proofErr w:type="spellEnd"/>
            <w:r w:rsidRPr="0041027D">
              <w:rPr>
                <w:rFonts w:ascii="Joost" w:eastAsia="Tahoma" w:hAnsi="Joost" w:cs="Times New Roman"/>
                <w:sz w:val="23"/>
                <w:szCs w:val="23"/>
              </w:rPr>
              <w:t xml:space="preserve"> </w:t>
            </w:r>
            <w:proofErr w:type="spellStart"/>
            <w:r w:rsidRPr="0041027D">
              <w:rPr>
                <w:rFonts w:ascii="Joost" w:eastAsia="Tahoma" w:hAnsi="Joost" w:cs="Times New Roman"/>
                <w:sz w:val="23"/>
                <w:szCs w:val="23"/>
              </w:rPr>
              <w:t>Service</w:t>
            </w:r>
            <w:proofErr w:type="spellEnd"/>
            <w:r w:rsidRPr="0041027D">
              <w:rPr>
                <w:rFonts w:ascii="Joost" w:eastAsia="Tahoma" w:hAnsi="Joost" w:cs="Times New Roman"/>
                <w:sz w:val="23"/>
                <w:szCs w:val="23"/>
              </w:rPr>
              <w:t xml:space="preserve"> Manager“.</w:t>
            </w:r>
          </w:p>
        </w:tc>
        <w:tc>
          <w:tcPr>
            <w:tcW w:w="1616" w:type="pct"/>
          </w:tcPr>
          <w:p w14:paraId="361887D4"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45368BED" w14:textId="661FB28B" w:rsidTr="004A78AA">
        <w:trPr>
          <w:trHeight w:val="784"/>
        </w:trPr>
        <w:tc>
          <w:tcPr>
            <w:tcW w:w="1126" w:type="pct"/>
          </w:tcPr>
          <w:p w14:paraId="6761499F"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color w:val="000000" w:themeColor="text1"/>
                <w:sz w:val="23"/>
                <w:szCs w:val="23"/>
              </w:rPr>
              <w:t>2.21. Grafinė sąsaja</w:t>
            </w:r>
          </w:p>
        </w:tc>
        <w:tc>
          <w:tcPr>
            <w:tcW w:w="2258" w:type="pct"/>
          </w:tcPr>
          <w:p w14:paraId="1A524B7B" w14:textId="77777777" w:rsidR="004A78AA" w:rsidRPr="0041027D" w:rsidRDefault="004A78AA" w:rsidP="004A78AA">
            <w:pPr>
              <w:spacing w:line="240" w:lineRule="auto"/>
              <w:ind w:left="0"/>
              <w:jc w:val="both"/>
              <w:rPr>
                <w:rFonts w:ascii="Joost" w:eastAsia="Tahoma" w:hAnsi="Joost" w:cs="Times New Roman"/>
                <w:sz w:val="23"/>
                <w:szCs w:val="23"/>
              </w:rPr>
            </w:pPr>
            <w:r w:rsidRPr="0041027D">
              <w:rPr>
                <w:rFonts w:ascii="Joost" w:eastAsia="Tahoma" w:hAnsi="Joost" w:cs="Times New Roman"/>
                <w:sz w:val="23"/>
                <w:szCs w:val="23"/>
              </w:rPr>
              <w:t>Sistema turi turėti ne mažiau kaip:</w:t>
            </w:r>
          </w:p>
          <w:p w14:paraId="622664AE" w14:textId="77777777" w:rsidR="004A78AA" w:rsidRPr="0041027D" w:rsidRDefault="004A78AA" w:rsidP="004A78AA">
            <w:pPr>
              <w:pStyle w:val="ListParagraph"/>
              <w:numPr>
                <w:ilvl w:val="0"/>
                <w:numId w:val="2"/>
              </w:numPr>
              <w:spacing w:after="0" w:line="240" w:lineRule="auto"/>
              <w:ind w:left="714" w:hanging="357"/>
              <w:jc w:val="both"/>
              <w:rPr>
                <w:rFonts w:ascii="Joost" w:eastAsia="Tahoma" w:hAnsi="Joost" w:cs="Times New Roman"/>
                <w:sz w:val="23"/>
                <w:szCs w:val="23"/>
              </w:rPr>
            </w:pPr>
            <w:r w:rsidRPr="0041027D">
              <w:rPr>
                <w:rFonts w:ascii="Joost" w:eastAsia="Tahoma" w:hAnsi="Joost" w:cs="Times New Roman"/>
                <w:sz w:val="23"/>
                <w:szCs w:val="23"/>
              </w:rPr>
              <w:t xml:space="preserve">grafinę naudotojų sąsają, pasiekiamą saugiu HTTPS protokolu interneto naršykle ir nereikalauti nesaugių trečių šalių technologijų, tokių kaip Flash, </w:t>
            </w:r>
            <w:proofErr w:type="spellStart"/>
            <w:r w:rsidRPr="0041027D">
              <w:rPr>
                <w:rFonts w:ascii="Joost" w:eastAsia="Tahoma" w:hAnsi="Joost" w:cs="Times New Roman"/>
                <w:sz w:val="23"/>
                <w:szCs w:val="23"/>
              </w:rPr>
              <w:t>ActiveX</w:t>
            </w:r>
            <w:proofErr w:type="spellEnd"/>
            <w:r w:rsidRPr="0041027D">
              <w:rPr>
                <w:rFonts w:ascii="Joost" w:eastAsia="Tahoma" w:hAnsi="Joost" w:cs="Times New Roman"/>
                <w:sz w:val="23"/>
                <w:szCs w:val="23"/>
              </w:rPr>
              <w:t xml:space="preserve"> ar JAVA.</w:t>
            </w:r>
          </w:p>
          <w:p w14:paraId="75F14D7C" w14:textId="77777777" w:rsidR="004A78AA" w:rsidRPr="0041027D" w:rsidRDefault="004A78AA" w:rsidP="004A78AA">
            <w:pPr>
              <w:pStyle w:val="ListParagraph"/>
              <w:numPr>
                <w:ilvl w:val="0"/>
                <w:numId w:val="2"/>
              </w:numPr>
              <w:spacing w:after="0" w:line="240" w:lineRule="auto"/>
              <w:ind w:left="714" w:hanging="357"/>
              <w:jc w:val="both"/>
              <w:rPr>
                <w:rFonts w:ascii="Joost" w:eastAsia="Tahoma" w:hAnsi="Joost" w:cs="Times New Roman"/>
                <w:sz w:val="23"/>
                <w:szCs w:val="23"/>
              </w:rPr>
            </w:pPr>
            <w:r w:rsidRPr="0041027D">
              <w:rPr>
                <w:rFonts w:ascii="Joost" w:eastAsia="Tahoma" w:hAnsi="Joost" w:cs="Times New Roman"/>
                <w:sz w:val="23"/>
                <w:szCs w:val="23"/>
              </w:rPr>
              <w:t>Pritaikytas mobiliąsias programėles Android ir iOS.</w:t>
            </w:r>
          </w:p>
        </w:tc>
        <w:tc>
          <w:tcPr>
            <w:tcW w:w="1616" w:type="pct"/>
          </w:tcPr>
          <w:p w14:paraId="6911793A" w14:textId="77777777" w:rsidR="004A78AA" w:rsidRPr="0041027D" w:rsidRDefault="004A78AA" w:rsidP="004A78AA">
            <w:pPr>
              <w:spacing w:line="240" w:lineRule="auto"/>
              <w:jc w:val="both"/>
              <w:rPr>
                <w:rFonts w:ascii="Joost" w:eastAsia="Tahoma" w:hAnsi="Joost" w:cs="Times New Roman"/>
                <w:sz w:val="23"/>
                <w:szCs w:val="23"/>
              </w:rPr>
            </w:pPr>
          </w:p>
        </w:tc>
      </w:tr>
      <w:tr w:rsidR="004A78AA" w:rsidRPr="0041027D" w14:paraId="27E24C91" w14:textId="5E649423" w:rsidTr="004A78AA">
        <w:trPr>
          <w:trHeight w:val="288"/>
        </w:trPr>
        <w:tc>
          <w:tcPr>
            <w:tcW w:w="1126" w:type="pct"/>
            <w:vMerge w:val="restart"/>
          </w:tcPr>
          <w:p w14:paraId="58A2E2EE" w14:textId="77777777" w:rsidR="004A78AA" w:rsidRPr="0041027D" w:rsidRDefault="004A78AA" w:rsidP="004A78AA">
            <w:pPr>
              <w:spacing w:line="240" w:lineRule="auto"/>
              <w:rPr>
                <w:rFonts w:ascii="Joost" w:eastAsia="Tahoma" w:hAnsi="Joost" w:cs="Times New Roman"/>
                <w:color w:val="000000" w:themeColor="text1"/>
                <w:sz w:val="23"/>
                <w:szCs w:val="23"/>
              </w:rPr>
            </w:pPr>
            <w:r w:rsidRPr="0041027D">
              <w:rPr>
                <w:rFonts w:ascii="Joost" w:eastAsia="Tahoma" w:hAnsi="Joost" w:cs="Times New Roman"/>
                <w:color w:val="000000" w:themeColor="text1"/>
                <w:sz w:val="23"/>
                <w:szCs w:val="23"/>
              </w:rPr>
              <w:t>2.22. Garantiniai įsipareigojimai, techninis aptarnavimas</w:t>
            </w:r>
          </w:p>
        </w:tc>
        <w:tc>
          <w:tcPr>
            <w:tcW w:w="2258" w:type="pct"/>
          </w:tcPr>
          <w:p w14:paraId="7BE8AA83"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 xml:space="preserve">Ne mažiau 60 mėnesių gamintojo užtikrinta garantija (pradedant skaičiuoti nuo perdavimo-priėmimo akto pasirašymo datos). Garantijos metu turi būti nemokamai šalinami įrangos gedimai, pateikiami programinės įrangos atnaujinimai (naujos versijos, klaidų pataisymai ir pan.) bei teikiama pagalba sprendžiant siūlomos programinės įrangos sutrikimus. Garantiniu laikotarpiu </w:t>
            </w:r>
            <w:r w:rsidRPr="0041027D">
              <w:rPr>
                <w:rFonts w:ascii="Joost" w:eastAsia="Tahoma" w:hAnsi="Joost" w:cs="Times New Roman"/>
                <w:sz w:val="23"/>
                <w:szCs w:val="23"/>
              </w:rPr>
              <w:lastRenderedPageBreak/>
              <w:t>turi galioti visos licencijos (įskaitant Microsoft SQL jeigu tokios yra naudojamos) ir jų užtikrinami funkcionalumai.</w:t>
            </w:r>
          </w:p>
        </w:tc>
        <w:tc>
          <w:tcPr>
            <w:tcW w:w="1616" w:type="pct"/>
          </w:tcPr>
          <w:p w14:paraId="5393FC66" w14:textId="5A909F90" w:rsidR="004A78AA" w:rsidRPr="0041027D" w:rsidRDefault="000260CF" w:rsidP="004A78AA">
            <w:pPr>
              <w:spacing w:line="240" w:lineRule="auto"/>
              <w:jc w:val="both"/>
              <w:rPr>
                <w:rFonts w:ascii="Joost" w:eastAsia="Tahoma" w:hAnsi="Joost" w:cs="Times New Roman"/>
                <w:sz w:val="23"/>
                <w:szCs w:val="23"/>
              </w:rPr>
            </w:pPr>
            <w:r w:rsidRPr="000808C4">
              <w:rPr>
                <w:rFonts w:ascii="Joost" w:eastAsia="Tahoma" w:hAnsi="Joost" w:cs="Times New Roman"/>
                <w:i/>
                <w:iCs/>
                <w:color w:val="FF0000"/>
                <w:sz w:val="23"/>
                <w:szCs w:val="23"/>
              </w:rPr>
              <w:lastRenderedPageBreak/>
              <w:t>deklaruoja tiekėjas</w:t>
            </w:r>
          </w:p>
        </w:tc>
      </w:tr>
      <w:tr w:rsidR="004A78AA" w:rsidRPr="0041027D" w14:paraId="2FBE1199" w14:textId="6F46AE4B" w:rsidTr="004A78AA">
        <w:trPr>
          <w:trHeight w:val="288"/>
        </w:trPr>
        <w:tc>
          <w:tcPr>
            <w:tcW w:w="1126" w:type="pct"/>
            <w:vMerge/>
          </w:tcPr>
          <w:p w14:paraId="2FA01C96" w14:textId="77777777" w:rsidR="004A78AA" w:rsidRPr="0041027D" w:rsidRDefault="004A78AA" w:rsidP="004A78AA">
            <w:pPr>
              <w:spacing w:line="240" w:lineRule="auto"/>
              <w:rPr>
                <w:rFonts w:ascii="Joost" w:eastAsia="Tahoma" w:hAnsi="Joost" w:cs="Times New Roman"/>
                <w:color w:val="000000" w:themeColor="text1"/>
                <w:sz w:val="23"/>
                <w:szCs w:val="23"/>
              </w:rPr>
            </w:pPr>
          </w:p>
        </w:tc>
        <w:tc>
          <w:tcPr>
            <w:tcW w:w="2258" w:type="pct"/>
          </w:tcPr>
          <w:p w14:paraId="2C756C07"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Pirkėjui turi būti suteikta prieiga prie programinės įrangos kūrėjo/gamintojo klientų puslapio.</w:t>
            </w:r>
          </w:p>
        </w:tc>
        <w:tc>
          <w:tcPr>
            <w:tcW w:w="1616" w:type="pct"/>
          </w:tcPr>
          <w:p w14:paraId="059959E7" w14:textId="14235EFE" w:rsidR="004A78AA" w:rsidRPr="0041027D" w:rsidRDefault="000260CF" w:rsidP="004A78AA">
            <w:pPr>
              <w:spacing w:line="240" w:lineRule="auto"/>
              <w:jc w:val="both"/>
              <w:rPr>
                <w:rFonts w:ascii="Joost" w:eastAsia="Tahoma" w:hAnsi="Joost" w:cs="Times New Roman"/>
                <w:sz w:val="23"/>
                <w:szCs w:val="23"/>
              </w:rPr>
            </w:pPr>
            <w:r w:rsidRPr="000808C4">
              <w:rPr>
                <w:rFonts w:ascii="Joost" w:eastAsia="Tahoma" w:hAnsi="Joost" w:cs="Times New Roman"/>
                <w:i/>
                <w:iCs/>
                <w:color w:val="FF0000"/>
                <w:sz w:val="23"/>
                <w:szCs w:val="23"/>
              </w:rPr>
              <w:t>deklaruoja tiekėjas</w:t>
            </w:r>
          </w:p>
        </w:tc>
      </w:tr>
      <w:tr w:rsidR="004A78AA" w:rsidRPr="0041027D" w14:paraId="5BC04A18" w14:textId="671AA0B2" w:rsidTr="004A78AA">
        <w:trPr>
          <w:trHeight w:val="288"/>
        </w:trPr>
        <w:tc>
          <w:tcPr>
            <w:tcW w:w="1126" w:type="pct"/>
            <w:vMerge/>
          </w:tcPr>
          <w:p w14:paraId="29B5F83E" w14:textId="77777777" w:rsidR="004A78AA" w:rsidRPr="0041027D" w:rsidRDefault="004A78AA" w:rsidP="004A78AA">
            <w:pPr>
              <w:spacing w:line="240" w:lineRule="auto"/>
              <w:rPr>
                <w:rFonts w:ascii="Joost" w:eastAsia="Tahoma" w:hAnsi="Joost" w:cs="Times New Roman"/>
                <w:color w:val="000000" w:themeColor="text1"/>
                <w:sz w:val="23"/>
                <w:szCs w:val="23"/>
              </w:rPr>
            </w:pPr>
          </w:p>
        </w:tc>
        <w:tc>
          <w:tcPr>
            <w:tcW w:w="2258" w:type="pct"/>
          </w:tcPr>
          <w:p w14:paraId="45013E50" w14:textId="77777777" w:rsidR="004A78AA" w:rsidRPr="0041027D" w:rsidRDefault="004A78AA" w:rsidP="004A78AA">
            <w:pPr>
              <w:spacing w:line="240" w:lineRule="auto"/>
              <w:jc w:val="both"/>
              <w:rPr>
                <w:rFonts w:ascii="Joost" w:eastAsia="Tahoma" w:hAnsi="Joost" w:cs="Times New Roman"/>
                <w:sz w:val="23"/>
                <w:szCs w:val="23"/>
              </w:rPr>
            </w:pPr>
            <w:r w:rsidRPr="0041027D">
              <w:rPr>
                <w:rFonts w:ascii="Joost" w:eastAsia="Tahoma" w:hAnsi="Joost" w:cs="Times New Roman"/>
                <w:sz w:val="23"/>
                <w:szCs w:val="23"/>
              </w:rPr>
              <w:t>Tiekėjas turi užtikrinti techninės pagalbos teikimą internetu, telefonu ir elektroniniu paštu darbo dienomis, darbo valandomis (paslaugos tipas 8x5).</w:t>
            </w:r>
          </w:p>
        </w:tc>
        <w:tc>
          <w:tcPr>
            <w:tcW w:w="1616" w:type="pct"/>
          </w:tcPr>
          <w:p w14:paraId="0393CC32" w14:textId="79462C6E" w:rsidR="004A78AA" w:rsidRPr="0041027D" w:rsidRDefault="000260CF" w:rsidP="004A78AA">
            <w:pPr>
              <w:spacing w:line="240" w:lineRule="auto"/>
              <w:jc w:val="both"/>
              <w:rPr>
                <w:rFonts w:ascii="Joost" w:eastAsia="Tahoma" w:hAnsi="Joost" w:cs="Times New Roman"/>
                <w:sz w:val="23"/>
                <w:szCs w:val="23"/>
              </w:rPr>
            </w:pPr>
            <w:r w:rsidRPr="000808C4">
              <w:rPr>
                <w:rFonts w:ascii="Joost" w:eastAsia="Tahoma" w:hAnsi="Joost" w:cs="Times New Roman"/>
                <w:i/>
                <w:iCs/>
                <w:color w:val="FF0000"/>
                <w:sz w:val="23"/>
                <w:szCs w:val="23"/>
              </w:rPr>
              <w:t>deklaruoja tiekėjas</w:t>
            </w:r>
          </w:p>
        </w:tc>
      </w:tr>
    </w:tbl>
    <w:p w14:paraId="2C8AB854" w14:textId="77777777" w:rsidR="009A175E" w:rsidRPr="0041027D" w:rsidRDefault="009A175E" w:rsidP="0041027D">
      <w:pPr>
        <w:spacing w:after="0" w:line="240" w:lineRule="auto"/>
        <w:jc w:val="both"/>
        <w:rPr>
          <w:rFonts w:ascii="Joost" w:eastAsia="Tahoma" w:hAnsi="Joost" w:cs="Times New Roman"/>
          <w:sz w:val="23"/>
          <w:szCs w:val="23"/>
        </w:rPr>
      </w:pPr>
    </w:p>
    <w:sectPr w:rsidR="009A175E" w:rsidRPr="0041027D" w:rsidSect="00BC2705">
      <w:headerReference w:type="default" r:id="rId11"/>
      <w:footerReference w:type="default" r:id="rId12"/>
      <w:headerReference w:type="first" r:id="rId13"/>
      <w:pgSz w:w="16838" w:h="11906" w:orient="landscape"/>
      <w:pgMar w:top="1135" w:right="899" w:bottom="991"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BE0F5" w14:textId="77777777" w:rsidR="00DD4DF3" w:rsidRDefault="00DD4DF3" w:rsidP="009566C9">
      <w:pPr>
        <w:spacing w:after="0" w:line="240" w:lineRule="auto"/>
      </w:pPr>
      <w:r>
        <w:separator/>
      </w:r>
    </w:p>
  </w:endnote>
  <w:endnote w:type="continuationSeparator" w:id="0">
    <w:p w14:paraId="36CEE398" w14:textId="77777777" w:rsidR="00DD4DF3" w:rsidRDefault="00DD4DF3" w:rsidP="009566C9">
      <w:pPr>
        <w:spacing w:after="0" w:line="240" w:lineRule="auto"/>
      </w:pPr>
      <w:r>
        <w:continuationSeparator/>
      </w:r>
    </w:p>
  </w:endnote>
  <w:endnote w:type="continuationNotice" w:id="1">
    <w:p w14:paraId="6352901A" w14:textId="77777777" w:rsidR="00DD4DF3" w:rsidRDefault="00DD4D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10869" w14:textId="587A0EAF" w:rsidR="00D64F1A" w:rsidRDefault="00D64F1A">
    <w:pPr>
      <w:pStyle w:val="Footer"/>
      <w:jc w:val="center"/>
    </w:pPr>
  </w:p>
  <w:p w14:paraId="2E6C931D" w14:textId="77777777" w:rsidR="00D64F1A" w:rsidRDefault="00D64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2A12" w14:textId="77777777" w:rsidR="00DD4DF3" w:rsidRDefault="00DD4DF3" w:rsidP="009566C9">
      <w:pPr>
        <w:spacing w:after="0" w:line="240" w:lineRule="auto"/>
      </w:pPr>
      <w:r>
        <w:separator/>
      </w:r>
    </w:p>
  </w:footnote>
  <w:footnote w:type="continuationSeparator" w:id="0">
    <w:p w14:paraId="2CB81806" w14:textId="77777777" w:rsidR="00DD4DF3" w:rsidRDefault="00DD4DF3" w:rsidP="009566C9">
      <w:pPr>
        <w:spacing w:after="0" w:line="240" w:lineRule="auto"/>
      </w:pPr>
      <w:r>
        <w:continuationSeparator/>
      </w:r>
    </w:p>
  </w:footnote>
  <w:footnote w:type="continuationNotice" w:id="1">
    <w:p w14:paraId="6736D057" w14:textId="77777777" w:rsidR="00DD4DF3" w:rsidRDefault="00DD4D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EC7B" w14:textId="77777777" w:rsidR="00D64F1A" w:rsidRPr="00DB5350" w:rsidRDefault="00D64F1A">
    <w:pPr>
      <w:pStyle w:val="Header"/>
      <w:jc w:val="center"/>
      <w:rPr>
        <w:rFonts w:ascii="Times New Roman" w:hAnsi="Times New Roman" w:cs="Times New Roman"/>
        <w:sz w:val="24"/>
        <w:szCs w:val="24"/>
      </w:rPr>
    </w:pPr>
  </w:p>
  <w:p w14:paraId="66832A96" w14:textId="77777777" w:rsidR="00D64F1A" w:rsidRDefault="00D64F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F461" w14:textId="619B1080" w:rsidR="00BE44BF" w:rsidRPr="007A2EEF" w:rsidRDefault="007A2EEF" w:rsidP="007A2EEF">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w:t>
    </w:r>
    <w:r>
      <w:rPr>
        <w:rFonts w:ascii="Joost" w:hAnsi="Joost" w:cstheme="minorHAnsi"/>
        <w:bCs/>
        <w:i/>
        <w:iCs/>
        <w:sz w:val="20"/>
        <w:szCs w:val="20"/>
      </w:rPr>
      <w:t>Techninė specifikacija</w:t>
    </w:r>
    <w:r w:rsidRPr="0073498C">
      <w:rPr>
        <w:rFonts w:ascii="Joost" w:hAnsi="Joost" w:cstheme="minorHAnsi"/>
        <w:bCs/>
        <w:i/>
        <w:iCs/>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C3203"/>
    <w:multiLevelType w:val="hybridMultilevel"/>
    <w:tmpl w:val="156AD23A"/>
    <w:lvl w:ilvl="0" w:tplc="9F8418D8">
      <w:start w:val="1"/>
      <w:numFmt w:val="bullet"/>
      <w:lvlText w:val="-"/>
      <w:lvlJc w:val="left"/>
      <w:pPr>
        <w:ind w:left="720" w:hanging="360"/>
      </w:pPr>
      <w:rPr>
        <w:rFonts w:ascii="Aptos" w:hAnsi="Aptos" w:hint="default"/>
      </w:rPr>
    </w:lvl>
    <w:lvl w:ilvl="1" w:tplc="6D90C240">
      <w:start w:val="1"/>
      <w:numFmt w:val="bullet"/>
      <w:lvlText w:val="o"/>
      <w:lvlJc w:val="left"/>
      <w:pPr>
        <w:ind w:left="1440" w:hanging="360"/>
      </w:pPr>
      <w:rPr>
        <w:rFonts w:ascii="Courier New" w:hAnsi="Courier New" w:hint="default"/>
      </w:rPr>
    </w:lvl>
    <w:lvl w:ilvl="2" w:tplc="9BD49552">
      <w:start w:val="1"/>
      <w:numFmt w:val="bullet"/>
      <w:lvlText w:val=""/>
      <w:lvlJc w:val="left"/>
      <w:pPr>
        <w:ind w:left="2160" w:hanging="360"/>
      </w:pPr>
      <w:rPr>
        <w:rFonts w:ascii="Wingdings" w:hAnsi="Wingdings" w:hint="default"/>
      </w:rPr>
    </w:lvl>
    <w:lvl w:ilvl="3" w:tplc="EC5AD714">
      <w:start w:val="1"/>
      <w:numFmt w:val="bullet"/>
      <w:lvlText w:val=""/>
      <w:lvlJc w:val="left"/>
      <w:pPr>
        <w:ind w:left="2880" w:hanging="360"/>
      </w:pPr>
      <w:rPr>
        <w:rFonts w:ascii="Symbol" w:hAnsi="Symbol" w:hint="default"/>
      </w:rPr>
    </w:lvl>
    <w:lvl w:ilvl="4" w:tplc="93BC20A8">
      <w:start w:val="1"/>
      <w:numFmt w:val="bullet"/>
      <w:lvlText w:val="o"/>
      <w:lvlJc w:val="left"/>
      <w:pPr>
        <w:ind w:left="3600" w:hanging="360"/>
      </w:pPr>
      <w:rPr>
        <w:rFonts w:ascii="Courier New" w:hAnsi="Courier New" w:hint="default"/>
      </w:rPr>
    </w:lvl>
    <w:lvl w:ilvl="5" w:tplc="479C82D0">
      <w:start w:val="1"/>
      <w:numFmt w:val="bullet"/>
      <w:lvlText w:val=""/>
      <w:lvlJc w:val="left"/>
      <w:pPr>
        <w:ind w:left="4320" w:hanging="360"/>
      </w:pPr>
      <w:rPr>
        <w:rFonts w:ascii="Wingdings" w:hAnsi="Wingdings" w:hint="default"/>
      </w:rPr>
    </w:lvl>
    <w:lvl w:ilvl="6" w:tplc="F38CD04E">
      <w:start w:val="1"/>
      <w:numFmt w:val="bullet"/>
      <w:lvlText w:val=""/>
      <w:lvlJc w:val="left"/>
      <w:pPr>
        <w:ind w:left="5040" w:hanging="360"/>
      </w:pPr>
      <w:rPr>
        <w:rFonts w:ascii="Symbol" w:hAnsi="Symbol" w:hint="default"/>
      </w:rPr>
    </w:lvl>
    <w:lvl w:ilvl="7" w:tplc="D890AA08">
      <w:start w:val="1"/>
      <w:numFmt w:val="bullet"/>
      <w:lvlText w:val="o"/>
      <w:lvlJc w:val="left"/>
      <w:pPr>
        <w:ind w:left="5760" w:hanging="360"/>
      </w:pPr>
      <w:rPr>
        <w:rFonts w:ascii="Courier New" w:hAnsi="Courier New" w:hint="default"/>
      </w:rPr>
    </w:lvl>
    <w:lvl w:ilvl="8" w:tplc="66E6098A">
      <w:start w:val="1"/>
      <w:numFmt w:val="bullet"/>
      <w:lvlText w:val=""/>
      <w:lvlJc w:val="left"/>
      <w:pPr>
        <w:ind w:left="6480" w:hanging="360"/>
      </w:pPr>
      <w:rPr>
        <w:rFonts w:ascii="Wingdings" w:hAnsi="Wingdings" w:hint="default"/>
      </w:rPr>
    </w:lvl>
  </w:abstractNum>
  <w:abstractNum w:abstractNumId="1" w15:restartNumberingAfterBreak="0">
    <w:nsid w:val="04ABD0D7"/>
    <w:multiLevelType w:val="hybridMultilevel"/>
    <w:tmpl w:val="89527656"/>
    <w:lvl w:ilvl="0" w:tplc="49F0DCE6">
      <w:start w:val="1"/>
      <w:numFmt w:val="bullet"/>
      <w:lvlText w:val="-"/>
      <w:lvlJc w:val="left"/>
      <w:pPr>
        <w:ind w:left="720" w:hanging="360"/>
      </w:pPr>
      <w:rPr>
        <w:rFonts w:ascii="Aptos" w:hAnsi="Aptos" w:hint="default"/>
      </w:rPr>
    </w:lvl>
    <w:lvl w:ilvl="1" w:tplc="F4504044">
      <w:start w:val="1"/>
      <w:numFmt w:val="bullet"/>
      <w:lvlText w:val="o"/>
      <w:lvlJc w:val="left"/>
      <w:pPr>
        <w:ind w:left="1440" w:hanging="360"/>
      </w:pPr>
      <w:rPr>
        <w:rFonts w:ascii="Courier New" w:hAnsi="Courier New" w:hint="default"/>
      </w:rPr>
    </w:lvl>
    <w:lvl w:ilvl="2" w:tplc="BDC00732">
      <w:start w:val="1"/>
      <w:numFmt w:val="bullet"/>
      <w:lvlText w:val=""/>
      <w:lvlJc w:val="left"/>
      <w:pPr>
        <w:ind w:left="2160" w:hanging="360"/>
      </w:pPr>
      <w:rPr>
        <w:rFonts w:ascii="Wingdings" w:hAnsi="Wingdings" w:hint="default"/>
      </w:rPr>
    </w:lvl>
    <w:lvl w:ilvl="3" w:tplc="714E2F84">
      <w:start w:val="1"/>
      <w:numFmt w:val="bullet"/>
      <w:lvlText w:val=""/>
      <w:lvlJc w:val="left"/>
      <w:pPr>
        <w:ind w:left="2880" w:hanging="360"/>
      </w:pPr>
      <w:rPr>
        <w:rFonts w:ascii="Symbol" w:hAnsi="Symbol" w:hint="default"/>
      </w:rPr>
    </w:lvl>
    <w:lvl w:ilvl="4" w:tplc="38488E10">
      <w:start w:val="1"/>
      <w:numFmt w:val="bullet"/>
      <w:lvlText w:val="o"/>
      <w:lvlJc w:val="left"/>
      <w:pPr>
        <w:ind w:left="3600" w:hanging="360"/>
      </w:pPr>
      <w:rPr>
        <w:rFonts w:ascii="Courier New" w:hAnsi="Courier New" w:hint="default"/>
      </w:rPr>
    </w:lvl>
    <w:lvl w:ilvl="5" w:tplc="8C6EEFA0">
      <w:start w:val="1"/>
      <w:numFmt w:val="bullet"/>
      <w:lvlText w:val=""/>
      <w:lvlJc w:val="left"/>
      <w:pPr>
        <w:ind w:left="4320" w:hanging="360"/>
      </w:pPr>
      <w:rPr>
        <w:rFonts w:ascii="Wingdings" w:hAnsi="Wingdings" w:hint="default"/>
      </w:rPr>
    </w:lvl>
    <w:lvl w:ilvl="6" w:tplc="8C4476A0">
      <w:start w:val="1"/>
      <w:numFmt w:val="bullet"/>
      <w:lvlText w:val=""/>
      <w:lvlJc w:val="left"/>
      <w:pPr>
        <w:ind w:left="5040" w:hanging="360"/>
      </w:pPr>
      <w:rPr>
        <w:rFonts w:ascii="Symbol" w:hAnsi="Symbol" w:hint="default"/>
      </w:rPr>
    </w:lvl>
    <w:lvl w:ilvl="7" w:tplc="6F28CD16">
      <w:start w:val="1"/>
      <w:numFmt w:val="bullet"/>
      <w:lvlText w:val="o"/>
      <w:lvlJc w:val="left"/>
      <w:pPr>
        <w:ind w:left="5760" w:hanging="360"/>
      </w:pPr>
      <w:rPr>
        <w:rFonts w:ascii="Courier New" w:hAnsi="Courier New" w:hint="default"/>
      </w:rPr>
    </w:lvl>
    <w:lvl w:ilvl="8" w:tplc="5B1A7F4A">
      <w:start w:val="1"/>
      <w:numFmt w:val="bullet"/>
      <w:lvlText w:val=""/>
      <w:lvlJc w:val="left"/>
      <w:pPr>
        <w:ind w:left="6480" w:hanging="360"/>
      </w:pPr>
      <w:rPr>
        <w:rFonts w:ascii="Wingdings" w:hAnsi="Wingdings" w:hint="default"/>
      </w:rPr>
    </w:lvl>
  </w:abstractNum>
  <w:abstractNum w:abstractNumId="2" w15:restartNumberingAfterBreak="0">
    <w:nsid w:val="06009A4E"/>
    <w:multiLevelType w:val="hybridMultilevel"/>
    <w:tmpl w:val="BC64E50A"/>
    <w:lvl w:ilvl="0" w:tplc="5C661102">
      <w:start w:val="1"/>
      <w:numFmt w:val="bullet"/>
      <w:lvlText w:val="-"/>
      <w:lvlJc w:val="left"/>
      <w:pPr>
        <w:ind w:left="720" w:hanging="360"/>
      </w:pPr>
      <w:rPr>
        <w:rFonts w:ascii="Aptos" w:hAnsi="Aptos" w:hint="default"/>
      </w:rPr>
    </w:lvl>
    <w:lvl w:ilvl="1" w:tplc="F678E244">
      <w:start w:val="1"/>
      <w:numFmt w:val="bullet"/>
      <w:lvlText w:val="o"/>
      <w:lvlJc w:val="left"/>
      <w:pPr>
        <w:ind w:left="1440" w:hanging="360"/>
      </w:pPr>
      <w:rPr>
        <w:rFonts w:ascii="Courier New" w:hAnsi="Courier New" w:hint="default"/>
      </w:rPr>
    </w:lvl>
    <w:lvl w:ilvl="2" w:tplc="EE8E5B3A">
      <w:start w:val="1"/>
      <w:numFmt w:val="bullet"/>
      <w:lvlText w:val=""/>
      <w:lvlJc w:val="left"/>
      <w:pPr>
        <w:ind w:left="2160" w:hanging="360"/>
      </w:pPr>
      <w:rPr>
        <w:rFonts w:ascii="Wingdings" w:hAnsi="Wingdings" w:hint="default"/>
      </w:rPr>
    </w:lvl>
    <w:lvl w:ilvl="3" w:tplc="563245AA">
      <w:start w:val="1"/>
      <w:numFmt w:val="bullet"/>
      <w:lvlText w:val=""/>
      <w:lvlJc w:val="left"/>
      <w:pPr>
        <w:ind w:left="2880" w:hanging="360"/>
      </w:pPr>
      <w:rPr>
        <w:rFonts w:ascii="Symbol" w:hAnsi="Symbol" w:hint="default"/>
      </w:rPr>
    </w:lvl>
    <w:lvl w:ilvl="4" w:tplc="D63432A6">
      <w:start w:val="1"/>
      <w:numFmt w:val="bullet"/>
      <w:lvlText w:val="o"/>
      <w:lvlJc w:val="left"/>
      <w:pPr>
        <w:ind w:left="3600" w:hanging="360"/>
      </w:pPr>
      <w:rPr>
        <w:rFonts w:ascii="Courier New" w:hAnsi="Courier New" w:hint="default"/>
      </w:rPr>
    </w:lvl>
    <w:lvl w:ilvl="5" w:tplc="942AA2EA">
      <w:start w:val="1"/>
      <w:numFmt w:val="bullet"/>
      <w:lvlText w:val=""/>
      <w:lvlJc w:val="left"/>
      <w:pPr>
        <w:ind w:left="4320" w:hanging="360"/>
      </w:pPr>
      <w:rPr>
        <w:rFonts w:ascii="Wingdings" w:hAnsi="Wingdings" w:hint="default"/>
      </w:rPr>
    </w:lvl>
    <w:lvl w:ilvl="6" w:tplc="76749E72">
      <w:start w:val="1"/>
      <w:numFmt w:val="bullet"/>
      <w:lvlText w:val=""/>
      <w:lvlJc w:val="left"/>
      <w:pPr>
        <w:ind w:left="5040" w:hanging="360"/>
      </w:pPr>
      <w:rPr>
        <w:rFonts w:ascii="Symbol" w:hAnsi="Symbol" w:hint="default"/>
      </w:rPr>
    </w:lvl>
    <w:lvl w:ilvl="7" w:tplc="E61A362A">
      <w:start w:val="1"/>
      <w:numFmt w:val="bullet"/>
      <w:lvlText w:val="o"/>
      <w:lvlJc w:val="left"/>
      <w:pPr>
        <w:ind w:left="5760" w:hanging="360"/>
      </w:pPr>
      <w:rPr>
        <w:rFonts w:ascii="Courier New" w:hAnsi="Courier New" w:hint="default"/>
      </w:rPr>
    </w:lvl>
    <w:lvl w:ilvl="8" w:tplc="34761B5C">
      <w:start w:val="1"/>
      <w:numFmt w:val="bullet"/>
      <w:lvlText w:val=""/>
      <w:lvlJc w:val="left"/>
      <w:pPr>
        <w:ind w:left="6480" w:hanging="360"/>
      </w:pPr>
      <w:rPr>
        <w:rFonts w:ascii="Wingdings" w:hAnsi="Wingdings" w:hint="default"/>
      </w:rPr>
    </w:lvl>
  </w:abstractNum>
  <w:abstractNum w:abstractNumId="3" w15:restartNumberingAfterBreak="0">
    <w:nsid w:val="0604821B"/>
    <w:multiLevelType w:val="hybridMultilevel"/>
    <w:tmpl w:val="ABF4347C"/>
    <w:lvl w:ilvl="0" w:tplc="C1FA1736">
      <w:start w:val="1"/>
      <w:numFmt w:val="bullet"/>
      <w:lvlText w:val="-"/>
      <w:lvlJc w:val="left"/>
      <w:pPr>
        <w:ind w:left="720" w:hanging="360"/>
      </w:pPr>
      <w:rPr>
        <w:rFonts w:ascii="Aptos" w:hAnsi="Aptos" w:hint="default"/>
      </w:rPr>
    </w:lvl>
    <w:lvl w:ilvl="1" w:tplc="CD304B9C">
      <w:start w:val="1"/>
      <w:numFmt w:val="bullet"/>
      <w:lvlText w:val="o"/>
      <w:lvlJc w:val="left"/>
      <w:pPr>
        <w:ind w:left="1440" w:hanging="360"/>
      </w:pPr>
      <w:rPr>
        <w:rFonts w:ascii="Courier New" w:hAnsi="Courier New"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4" w15:restartNumberingAfterBreak="0">
    <w:nsid w:val="06327873"/>
    <w:multiLevelType w:val="hybridMultilevel"/>
    <w:tmpl w:val="D3D63656"/>
    <w:lvl w:ilvl="0" w:tplc="0E1CB430">
      <w:start w:val="1"/>
      <w:numFmt w:val="bullet"/>
      <w:lvlText w:val="-"/>
      <w:lvlJc w:val="left"/>
      <w:pPr>
        <w:ind w:left="720" w:hanging="360"/>
      </w:pPr>
      <w:rPr>
        <w:rFonts w:ascii="Aptos" w:hAnsi="Aptos" w:hint="default"/>
      </w:rPr>
    </w:lvl>
    <w:lvl w:ilvl="1" w:tplc="2B20D9CA">
      <w:start w:val="1"/>
      <w:numFmt w:val="bullet"/>
      <w:lvlText w:val="o"/>
      <w:lvlJc w:val="left"/>
      <w:pPr>
        <w:ind w:left="1440" w:hanging="360"/>
      </w:pPr>
      <w:rPr>
        <w:rFonts w:ascii="Courier New" w:hAnsi="Courier New" w:hint="default"/>
      </w:rPr>
    </w:lvl>
    <w:lvl w:ilvl="2" w:tplc="B268B842">
      <w:start w:val="1"/>
      <w:numFmt w:val="bullet"/>
      <w:lvlText w:val=""/>
      <w:lvlJc w:val="left"/>
      <w:pPr>
        <w:ind w:left="2160" w:hanging="360"/>
      </w:pPr>
      <w:rPr>
        <w:rFonts w:ascii="Wingdings" w:hAnsi="Wingdings" w:hint="default"/>
      </w:rPr>
    </w:lvl>
    <w:lvl w:ilvl="3" w:tplc="2B34EE5A">
      <w:start w:val="1"/>
      <w:numFmt w:val="bullet"/>
      <w:lvlText w:val=""/>
      <w:lvlJc w:val="left"/>
      <w:pPr>
        <w:ind w:left="2880" w:hanging="360"/>
      </w:pPr>
      <w:rPr>
        <w:rFonts w:ascii="Symbol" w:hAnsi="Symbol" w:hint="default"/>
      </w:rPr>
    </w:lvl>
    <w:lvl w:ilvl="4" w:tplc="AED6E684">
      <w:start w:val="1"/>
      <w:numFmt w:val="bullet"/>
      <w:lvlText w:val="o"/>
      <w:lvlJc w:val="left"/>
      <w:pPr>
        <w:ind w:left="3600" w:hanging="360"/>
      </w:pPr>
      <w:rPr>
        <w:rFonts w:ascii="Courier New" w:hAnsi="Courier New" w:hint="default"/>
      </w:rPr>
    </w:lvl>
    <w:lvl w:ilvl="5" w:tplc="FDC03E9A">
      <w:start w:val="1"/>
      <w:numFmt w:val="bullet"/>
      <w:lvlText w:val=""/>
      <w:lvlJc w:val="left"/>
      <w:pPr>
        <w:ind w:left="4320" w:hanging="360"/>
      </w:pPr>
      <w:rPr>
        <w:rFonts w:ascii="Wingdings" w:hAnsi="Wingdings" w:hint="default"/>
      </w:rPr>
    </w:lvl>
    <w:lvl w:ilvl="6" w:tplc="0E286F96">
      <w:start w:val="1"/>
      <w:numFmt w:val="bullet"/>
      <w:lvlText w:val=""/>
      <w:lvlJc w:val="left"/>
      <w:pPr>
        <w:ind w:left="5040" w:hanging="360"/>
      </w:pPr>
      <w:rPr>
        <w:rFonts w:ascii="Symbol" w:hAnsi="Symbol" w:hint="default"/>
      </w:rPr>
    </w:lvl>
    <w:lvl w:ilvl="7" w:tplc="596AD520">
      <w:start w:val="1"/>
      <w:numFmt w:val="bullet"/>
      <w:lvlText w:val="o"/>
      <w:lvlJc w:val="left"/>
      <w:pPr>
        <w:ind w:left="5760" w:hanging="360"/>
      </w:pPr>
      <w:rPr>
        <w:rFonts w:ascii="Courier New" w:hAnsi="Courier New" w:hint="default"/>
      </w:rPr>
    </w:lvl>
    <w:lvl w:ilvl="8" w:tplc="AD923298">
      <w:start w:val="1"/>
      <w:numFmt w:val="bullet"/>
      <w:lvlText w:val=""/>
      <w:lvlJc w:val="left"/>
      <w:pPr>
        <w:ind w:left="6480" w:hanging="360"/>
      </w:pPr>
      <w:rPr>
        <w:rFonts w:ascii="Wingdings" w:hAnsi="Wingdings" w:hint="default"/>
      </w:rPr>
    </w:lvl>
  </w:abstractNum>
  <w:abstractNum w:abstractNumId="5"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0BFDC9D4"/>
    <w:multiLevelType w:val="hybridMultilevel"/>
    <w:tmpl w:val="DA52F7CC"/>
    <w:lvl w:ilvl="0" w:tplc="FCB66244">
      <w:start w:val="1"/>
      <w:numFmt w:val="bullet"/>
      <w:lvlText w:val="-"/>
      <w:lvlJc w:val="left"/>
      <w:pPr>
        <w:ind w:left="720" w:hanging="360"/>
      </w:pPr>
      <w:rPr>
        <w:rFonts w:ascii="Aptos" w:hAnsi="Aptos" w:hint="default"/>
      </w:rPr>
    </w:lvl>
    <w:lvl w:ilvl="1" w:tplc="467C70A8">
      <w:start w:val="1"/>
      <w:numFmt w:val="bullet"/>
      <w:lvlText w:val="o"/>
      <w:lvlJc w:val="left"/>
      <w:pPr>
        <w:ind w:left="1440" w:hanging="360"/>
      </w:pPr>
      <w:rPr>
        <w:rFonts w:ascii="Courier New" w:hAnsi="Courier New" w:hint="default"/>
      </w:rPr>
    </w:lvl>
    <w:lvl w:ilvl="2" w:tplc="701A1468">
      <w:start w:val="1"/>
      <w:numFmt w:val="bullet"/>
      <w:lvlText w:val=""/>
      <w:lvlJc w:val="left"/>
      <w:pPr>
        <w:ind w:left="2160" w:hanging="360"/>
      </w:pPr>
      <w:rPr>
        <w:rFonts w:ascii="Wingdings" w:hAnsi="Wingdings" w:hint="default"/>
      </w:rPr>
    </w:lvl>
    <w:lvl w:ilvl="3" w:tplc="2D00C4D6">
      <w:start w:val="1"/>
      <w:numFmt w:val="bullet"/>
      <w:lvlText w:val=""/>
      <w:lvlJc w:val="left"/>
      <w:pPr>
        <w:ind w:left="2880" w:hanging="360"/>
      </w:pPr>
      <w:rPr>
        <w:rFonts w:ascii="Symbol" w:hAnsi="Symbol" w:hint="default"/>
      </w:rPr>
    </w:lvl>
    <w:lvl w:ilvl="4" w:tplc="D1B82222">
      <w:start w:val="1"/>
      <w:numFmt w:val="bullet"/>
      <w:lvlText w:val="o"/>
      <w:lvlJc w:val="left"/>
      <w:pPr>
        <w:ind w:left="3600" w:hanging="360"/>
      </w:pPr>
      <w:rPr>
        <w:rFonts w:ascii="Courier New" w:hAnsi="Courier New" w:hint="default"/>
      </w:rPr>
    </w:lvl>
    <w:lvl w:ilvl="5" w:tplc="BE962284">
      <w:start w:val="1"/>
      <w:numFmt w:val="bullet"/>
      <w:lvlText w:val=""/>
      <w:lvlJc w:val="left"/>
      <w:pPr>
        <w:ind w:left="4320" w:hanging="360"/>
      </w:pPr>
      <w:rPr>
        <w:rFonts w:ascii="Wingdings" w:hAnsi="Wingdings" w:hint="default"/>
      </w:rPr>
    </w:lvl>
    <w:lvl w:ilvl="6" w:tplc="79D6693A">
      <w:start w:val="1"/>
      <w:numFmt w:val="bullet"/>
      <w:lvlText w:val=""/>
      <w:lvlJc w:val="left"/>
      <w:pPr>
        <w:ind w:left="5040" w:hanging="360"/>
      </w:pPr>
      <w:rPr>
        <w:rFonts w:ascii="Symbol" w:hAnsi="Symbol" w:hint="default"/>
      </w:rPr>
    </w:lvl>
    <w:lvl w:ilvl="7" w:tplc="65362D2A">
      <w:start w:val="1"/>
      <w:numFmt w:val="bullet"/>
      <w:lvlText w:val="o"/>
      <w:lvlJc w:val="left"/>
      <w:pPr>
        <w:ind w:left="5760" w:hanging="360"/>
      </w:pPr>
      <w:rPr>
        <w:rFonts w:ascii="Courier New" w:hAnsi="Courier New" w:hint="default"/>
      </w:rPr>
    </w:lvl>
    <w:lvl w:ilvl="8" w:tplc="1F5C4D88">
      <w:start w:val="1"/>
      <w:numFmt w:val="bullet"/>
      <w:lvlText w:val=""/>
      <w:lvlJc w:val="left"/>
      <w:pPr>
        <w:ind w:left="6480" w:hanging="360"/>
      </w:pPr>
      <w:rPr>
        <w:rFonts w:ascii="Wingdings" w:hAnsi="Wingdings" w:hint="default"/>
      </w:rPr>
    </w:lvl>
  </w:abstractNum>
  <w:abstractNum w:abstractNumId="7" w15:restartNumberingAfterBreak="0">
    <w:nsid w:val="0CB4401F"/>
    <w:multiLevelType w:val="hybridMultilevel"/>
    <w:tmpl w:val="FF5042EE"/>
    <w:lvl w:ilvl="0" w:tplc="32229BDE">
      <w:start w:val="1"/>
      <w:numFmt w:val="bullet"/>
      <w:lvlText w:val="-"/>
      <w:lvlJc w:val="left"/>
      <w:pPr>
        <w:ind w:left="720" w:hanging="360"/>
      </w:pPr>
      <w:rPr>
        <w:rFonts w:ascii="Aptos" w:hAnsi="Aptos" w:hint="default"/>
      </w:rPr>
    </w:lvl>
    <w:lvl w:ilvl="1" w:tplc="20CC8284">
      <w:start w:val="1"/>
      <w:numFmt w:val="bullet"/>
      <w:lvlText w:val="o"/>
      <w:lvlJc w:val="left"/>
      <w:pPr>
        <w:ind w:left="1440" w:hanging="360"/>
      </w:pPr>
      <w:rPr>
        <w:rFonts w:ascii="Courier New" w:hAnsi="Courier New"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8" w15:restartNumberingAfterBreak="0">
    <w:nsid w:val="0DB87078"/>
    <w:multiLevelType w:val="hybridMultilevel"/>
    <w:tmpl w:val="06A65E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B25D62"/>
    <w:multiLevelType w:val="hybridMultilevel"/>
    <w:tmpl w:val="63DE9A42"/>
    <w:lvl w:ilvl="0" w:tplc="514E84E6">
      <w:start w:val="1"/>
      <w:numFmt w:val="bullet"/>
      <w:lvlText w:val="-"/>
      <w:lvlJc w:val="left"/>
      <w:pPr>
        <w:ind w:left="720" w:hanging="360"/>
      </w:pPr>
      <w:rPr>
        <w:rFonts w:ascii="Aptos" w:hAnsi="Aptos" w:hint="default"/>
      </w:rPr>
    </w:lvl>
    <w:lvl w:ilvl="1" w:tplc="11541C18">
      <w:start w:val="1"/>
      <w:numFmt w:val="bullet"/>
      <w:lvlText w:val="o"/>
      <w:lvlJc w:val="left"/>
      <w:pPr>
        <w:ind w:left="1440" w:hanging="360"/>
      </w:pPr>
      <w:rPr>
        <w:rFonts w:ascii="Courier New" w:hAnsi="Courier New" w:hint="default"/>
      </w:rPr>
    </w:lvl>
    <w:lvl w:ilvl="2" w:tplc="0AF259FA">
      <w:start w:val="1"/>
      <w:numFmt w:val="bullet"/>
      <w:lvlText w:val=""/>
      <w:lvlJc w:val="left"/>
      <w:pPr>
        <w:ind w:left="2160" w:hanging="360"/>
      </w:pPr>
      <w:rPr>
        <w:rFonts w:ascii="Wingdings" w:hAnsi="Wingdings" w:hint="default"/>
      </w:rPr>
    </w:lvl>
    <w:lvl w:ilvl="3" w:tplc="62F0FBF4">
      <w:start w:val="1"/>
      <w:numFmt w:val="bullet"/>
      <w:lvlText w:val=""/>
      <w:lvlJc w:val="left"/>
      <w:pPr>
        <w:ind w:left="2880" w:hanging="360"/>
      </w:pPr>
      <w:rPr>
        <w:rFonts w:ascii="Symbol" w:hAnsi="Symbol" w:hint="default"/>
      </w:rPr>
    </w:lvl>
    <w:lvl w:ilvl="4" w:tplc="570A6CB6">
      <w:start w:val="1"/>
      <w:numFmt w:val="bullet"/>
      <w:lvlText w:val="o"/>
      <w:lvlJc w:val="left"/>
      <w:pPr>
        <w:ind w:left="3600" w:hanging="360"/>
      </w:pPr>
      <w:rPr>
        <w:rFonts w:ascii="Courier New" w:hAnsi="Courier New" w:hint="default"/>
      </w:rPr>
    </w:lvl>
    <w:lvl w:ilvl="5" w:tplc="D9D2FBA6">
      <w:start w:val="1"/>
      <w:numFmt w:val="bullet"/>
      <w:lvlText w:val=""/>
      <w:lvlJc w:val="left"/>
      <w:pPr>
        <w:ind w:left="4320" w:hanging="360"/>
      </w:pPr>
      <w:rPr>
        <w:rFonts w:ascii="Wingdings" w:hAnsi="Wingdings" w:hint="default"/>
      </w:rPr>
    </w:lvl>
    <w:lvl w:ilvl="6" w:tplc="BA86282A">
      <w:start w:val="1"/>
      <w:numFmt w:val="bullet"/>
      <w:lvlText w:val=""/>
      <w:lvlJc w:val="left"/>
      <w:pPr>
        <w:ind w:left="5040" w:hanging="360"/>
      </w:pPr>
      <w:rPr>
        <w:rFonts w:ascii="Symbol" w:hAnsi="Symbol" w:hint="default"/>
      </w:rPr>
    </w:lvl>
    <w:lvl w:ilvl="7" w:tplc="1E32AE9E">
      <w:start w:val="1"/>
      <w:numFmt w:val="bullet"/>
      <w:lvlText w:val="o"/>
      <w:lvlJc w:val="left"/>
      <w:pPr>
        <w:ind w:left="5760" w:hanging="360"/>
      </w:pPr>
      <w:rPr>
        <w:rFonts w:ascii="Courier New" w:hAnsi="Courier New" w:hint="default"/>
      </w:rPr>
    </w:lvl>
    <w:lvl w:ilvl="8" w:tplc="56E88624">
      <w:start w:val="1"/>
      <w:numFmt w:val="bullet"/>
      <w:lvlText w:val=""/>
      <w:lvlJc w:val="left"/>
      <w:pPr>
        <w:ind w:left="6480" w:hanging="360"/>
      </w:pPr>
      <w:rPr>
        <w:rFonts w:ascii="Wingdings" w:hAnsi="Wingdings" w:hint="default"/>
      </w:rPr>
    </w:lvl>
  </w:abstractNum>
  <w:abstractNum w:abstractNumId="10" w15:restartNumberingAfterBreak="0">
    <w:nsid w:val="17985A02"/>
    <w:multiLevelType w:val="hybridMultilevel"/>
    <w:tmpl w:val="828CC61E"/>
    <w:lvl w:ilvl="0" w:tplc="C1FA1736">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364A0210">
      <w:start w:val="1"/>
      <w:numFmt w:val="bullet"/>
      <w:lvlText w:val=""/>
      <w:lvlJc w:val="left"/>
      <w:pPr>
        <w:ind w:left="2160" w:hanging="360"/>
      </w:pPr>
      <w:rPr>
        <w:rFonts w:ascii="Wingdings" w:hAnsi="Wingdings" w:hint="default"/>
      </w:rPr>
    </w:lvl>
    <w:lvl w:ilvl="3" w:tplc="9AC4C86A">
      <w:start w:val="1"/>
      <w:numFmt w:val="bullet"/>
      <w:lvlText w:val=""/>
      <w:lvlJc w:val="left"/>
      <w:pPr>
        <w:ind w:left="2880" w:hanging="360"/>
      </w:pPr>
      <w:rPr>
        <w:rFonts w:ascii="Symbol" w:hAnsi="Symbol" w:hint="default"/>
      </w:rPr>
    </w:lvl>
    <w:lvl w:ilvl="4" w:tplc="2FF419A4">
      <w:start w:val="1"/>
      <w:numFmt w:val="bullet"/>
      <w:lvlText w:val="o"/>
      <w:lvlJc w:val="left"/>
      <w:pPr>
        <w:ind w:left="3600" w:hanging="360"/>
      </w:pPr>
      <w:rPr>
        <w:rFonts w:ascii="Courier New" w:hAnsi="Courier New" w:hint="default"/>
      </w:rPr>
    </w:lvl>
    <w:lvl w:ilvl="5" w:tplc="FE86EF32">
      <w:start w:val="1"/>
      <w:numFmt w:val="bullet"/>
      <w:lvlText w:val=""/>
      <w:lvlJc w:val="left"/>
      <w:pPr>
        <w:ind w:left="4320" w:hanging="360"/>
      </w:pPr>
      <w:rPr>
        <w:rFonts w:ascii="Wingdings" w:hAnsi="Wingdings" w:hint="default"/>
      </w:rPr>
    </w:lvl>
    <w:lvl w:ilvl="6" w:tplc="E3DAE848">
      <w:start w:val="1"/>
      <w:numFmt w:val="bullet"/>
      <w:lvlText w:val=""/>
      <w:lvlJc w:val="left"/>
      <w:pPr>
        <w:ind w:left="5040" w:hanging="360"/>
      </w:pPr>
      <w:rPr>
        <w:rFonts w:ascii="Symbol" w:hAnsi="Symbol" w:hint="default"/>
      </w:rPr>
    </w:lvl>
    <w:lvl w:ilvl="7" w:tplc="9CEC6F02">
      <w:start w:val="1"/>
      <w:numFmt w:val="bullet"/>
      <w:lvlText w:val="o"/>
      <w:lvlJc w:val="left"/>
      <w:pPr>
        <w:ind w:left="5760" w:hanging="360"/>
      </w:pPr>
      <w:rPr>
        <w:rFonts w:ascii="Courier New" w:hAnsi="Courier New" w:hint="default"/>
      </w:rPr>
    </w:lvl>
    <w:lvl w:ilvl="8" w:tplc="F7A29B1E">
      <w:start w:val="1"/>
      <w:numFmt w:val="bullet"/>
      <w:lvlText w:val=""/>
      <w:lvlJc w:val="left"/>
      <w:pPr>
        <w:ind w:left="6480" w:hanging="360"/>
      </w:pPr>
      <w:rPr>
        <w:rFonts w:ascii="Wingdings" w:hAnsi="Wingdings" w:hint="default"/>
      </w:rPr>
    </w:lvl>
  </w:abstractNum>
  <w:abstractNum w:abstractNumId="11" w15:restartNumberingAfterBreak="0">
    <w:nsid w:val="1D0D458D"/>
    <w:multiLevelType w:val="hybridMultilevel"/>
    <w:tmpl w:val="6D92E438"/>
    <w:lvl w:ilvl="0" w:tplc="FE9ADD6E">
      <w:start w:val="2"/>
      <w:numFmt w:val="bullet"/>
      <w:lvlText w:val="-"/>
      <w:lvlJc w:val="left"/>
      <w:pPr>
        <w:ind w:left="720" w:hanging="360"/>
      </w:pPr>
      <w:rPr>
        <w:rFonts w:ascii="Times New Roman" w:eastAsia="Tahom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317977"/>
    <w:multiLevelType w:val="hybridMultilevel"/>
    <w:tmpl w:val="B3B4B2B4"/>
    <w:lvl w:ilvl="0" w:tplc="4CF4A902">
      <w:start w:val="1"/>
      <w:numFmt w:val="bullet"/>
      <w:lvlText w:val="-"/>
      <w:lvlJc w:val="left"/>
      <w:pPr>
        <w:ind w:left="720" w:hanging="360"/>
      </w:pPr>
      <w:rPr>
        <w:rFonts w:ascii="Aptos" w:hAnsi="Aptos" w:hint="default"/>
      </w:rPr>
    </w:lvl>
    <w:lvl w:ilvl="1" w:tplc="1B68EF50">
      <w:start w:val="1"/>
      <w:numFmt w:val="bullet"/>
      <w:lvlText w:val="o"/>
      <w:lvlJc w:val="left"/>
      <w:pPr>
        <w:ind w:left="1440" w:hanging="360"/>
      </w:pPr>
      <w:rPr>
        <w:rFonts w:ascii="Courier New" w:hAnsi="Courier New" w:hint="default"/>
      </w:rPr>
    </w:lvl>
    <w:lvl w:ilvl="2" w:tplc="7E68E476">
      <w:start w:val="1"/>
      <w:numFmt w:val="bullet"/>
      <w:lvlText w:val=""/>
      <w:lvlJc w:val="left"/>
      <w:pPr>
        <w:ind w:left="2160" w:hanging="360"/>
      </w:pPr>
      <w:rPr>
        <w:rFonts w:ascii="Wingdings" w:hAnsi="Wingdings" w:hint="default"/>
      </w:rPr>
    </w:lvl>
    <w:lvl w:ilvl="3" w:tplc="32B487D0">
      <w:start w:val="1"/>
      <w:numFmt w:val="bullet"/>
      <w:lvlText w:val=""/>
      <w:lvlJc w:val="left"/>
      <w:pPr>
        <w:ind w:left="2880" w:hanging="360"/>
      </w:pPr>
      <w:rPr>
        <w:rFonts w:ascii="Symbol" w:hAnsi="Symbol" w:hint="default"/>
      </w:rPr>
    </w:lvl>
    <w:lvl w:ilvl="4" w:tplc="CB96C03C">
      <w:start w:val="1"/>
      <w:numFmt w:val="bullet"/>
      <w:lvlText w:val="o"/>
      <w:lvlJc w:val="left"/>
      <w:pPr>
        <w:ind w:left="3600" w:hanging="360"/>
      </w:pPr>
      <w:rPr>
        <w:rFonts w:ascii="Courier New" w:hAnsi="Courier New" w:hint="default"/>
      </w:rPr>
    </w:lvl>
    <w:lvl w:ilvl="5" w:tplc="6D28138E">
      <w:start w:val="1"/>
      <w:numFmt w:val="bullet"/>
      <w:lvlText w:val=""/>
      <w:lvlJc w:val="left"/>
      <w:pPr>
        <w:ind w:left="4320" w:hanging="360"/>
      </w:pPr>
      <w:rPr>
        <w:rFonts w:ascii="Wingdings" w:hAnsi="Wingdings" w:hint="default"/>
      </w:rPr>
    </w:lvl>
    <w:lvl w:ilvl="6" w:tplc="77382510">
      <w:start w:val="1"/>
      <w:numFmt w:val="bullet"/>
      <w:lvlText w:val=""/>
      <w:lvlJc w:val="left"/>
      <w:pPr>
        <w:ind w:left="5040" w:hanging="360"/>
      </w:pPr>
      <w:rPr>
        <w:rFonts w:ascii="Symbol" w:hAnsi="Symbol" w:hint="default"/>
      </w:rPr>
    </w:lvl>
    <w:lvl w:ilvl="7" w:tplc="50E00E62">
      <w:start w:val="1"/>
      <w:numFmt w:val="bullet"/>
      <w:lvlText w:val="o"/>
      <w:lvlJc w:val="left"/>
      <w:pPr>
        <w:ind w:left="5760" w:hanging="360"/>
      </w:pPr>
      <w:rPr>
        <w:rFonts w:ascii="Courier New" w:hAnsi="Courier New" w:hint="default"/>
      </w:rPr>
    </w:lvl>
    <w:lvl w:ilvl="8" w:tplc="3A9021BE">
      <w:start w:val="1"/>
      <w:numFmt w:val="bullet"/>
      <w:lvlText w:val=""/>
      <w:lvlJc w:val="left"/>
      <w:pPr>
        <w:ind w:left="6480" w:hanging="360"/>
      </w:pPr>
      <w:rPr>
        <w:rFonts w:ascii="Wingdings" w:hAnsi="Wingdings" w:hint="default"/>
      </w:rPr>
    </w:lvl>
  </w:abstractNum>
  <w:abstractNum w:abstractNumId="13" w15:restartNumberingAfterBreak="0">
    <w:nsid w:val="27384CAA"/>
    <w:multiLevelType w:val="hybridMultilevel"/>
    <w:tmpl w:val="D878027A"/>
    <w:lvl w:ilvl="0" w:tplc="96E40E74">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4" w15:restartNumberingAfterBreak="0">
    <w:nsid w:val="2833AE94"/>
    <w:multiLevelType w:val="hybridMultilevel"/>
    <w:tmpl w:val="ADDC6816"/>
    <w:lvl w:ilvl="0" w:tplc="96E40E74">
      <w:start w:val="1"/>
      <w:numFmt w:val="bullet"/>
      <w:lvlText w:val="-"/>
      <w:lvlJc w:val="left"/>
      <w:pPr>
        <w:ind w:left="720" w:hanging="360"/>
      </w:pPr>
      <w:rPr>
        <w:rFonts w:ascii="Aptos" w:hAnsi="Aptos" w:hint="default"/>
      </w:rPr>
    </w:lvl>
    <w:lvl w:ilvl="1" w:tplc="B894A752">
      <w:start w:val="1"/>
      <w:numFmt w:val="bullet"/>
      <w:lvlText w:val="o"/>
      <w:lvlJc w:val="left"/>
      <w:pPr>
        <w:ind w:left="1440" w:hanging="360"/>
      </w:pPr>
      <w:rPr>
        <w:rFonts w:ascii="Courier New" w:hAnsi="Courier New" w:hint="default"/>
      </w:rPr>
    </w:lvl>
    <w:lvl w:ilvl="2" w:tplc="A40040EA">
      <w:start w:val="1"/>
      <w:numFmt w:val="bullet"/>
      <w:lvlText w:val=""/>
      <w:lvlJc w:val="left"/>
      <w:pPr>
        <w:ind w:left="2160" w:hanging="360"/>
      </w:pPr>
      <w:rPr>
        <w:rFonts w:ascii="Wingdings" w:hAnsi="Wingdings" w:hint="default"/>
      </w:rPr>
    </w:lvl>
    <w:lvl w:ilvl="3" w:tplc="E2101FC8">
      <w:start w:val="1"/>
      <w:numFmt w:val="bullet"/>
      <w:lvlText w:val=""/>
      <w:lvlJc w:val="left"/>
      <w:pPr>
        <w:ind w:left="2880" w:hanging="360"/>
      </w:pPr>
      <w:rPr>
        <w:rFonts w:ascii="Symbol" w:hAnsi="Symbol" w:hint="default"/>
      </w:rPr>
    </w:lvl>
    <w:lvl w:ilvl="4" w:tplc="9D64951C">
      <w:start w:val="1"/>
      <w:numFmt w:val="bullet"/>
      <w:lvlText w:val="o"/>
      <w:lvlJc w:val="left"/>
      <w:pPr>
        <w:ind w:left="3600" w:hanging="360"/>
      </w:pPr>
      <w:rPr>
        <w:rFonts w:ascii="Courier New" w:hAnsi="Courier New" w:hint="default"/>
      </w:rPr>
    </w:lvl>
    <w:lvl w:ilvl="5" w:tplc="CF347DFA">
      <w:start w:val="1"/>
      <w:numFmt w:val="bullet"/>
      <w:lvlText w:val=""/>
      <w:lvlJc w:val="left"/>
      <w:pPr>
        <w:ind w:left="4320" w:hanging="360"/>
      </w:pPr>
      <w:rPr>
        <w:rFonts w:ascii="Wingdings" w:hAnsi="Wingdings" w:hint="default"/>
      </w:rPr>
    </w:lvl>
    <w:lvl w:ilvl="6" w:tplc="7AC2C44A">
      <w:start w:val="1"/>
      <w:numFmt w:val="bullet"/>
      <w:lvlText w:val=""/>
      <w:lvlJc w:val="left"/>
      <w:pPr>
        <w:ind w:left="5040" w:hanging="360"/>
      </w:pPr>
      <w:rPr>
        <w:rFonts w:ascii="Symbol" w:hAnsi="Symbol" w:hint="default"/>
      </w:rPr>
    </w:lvl>
    <w:lvl w:ilvl="7" w:tplc="07769FD0">
      <w:start w:val="1"/>
      <w:numFmt w:val="bullet"/>
      <w:lvlText w:val="o"/>
      <w:lvlJc w:val="left"/>
      <w:pPr>
        <w:ind w:left="5760" w:hanging="360"/>
      </w:pPr>
      <w:rPr>
        <w:rFonts w:ascii="Courier New" w:hAnsi="Courier New" w:hint="default"/>
      </w:rPr>
    </w:lvl>
    <w:lvl w:ilvl="8" w:tplc="82F469F2">
      <w:start w:val="1"/>
      <w:numFmt w:val="bullet"/>
      <w:lvlText w:val=""/>
      <w:lvlJc w:val="left"/>
      <w:pPr>
        <w:ind w:left="6480" w:hanging="360"/>
      </w:pPr>
      <w:rPr>
        <w:rFonts w:ascii="Wingdings" w:hAnsi="Wingdings" w:hint="default"/>
      </w:rPr>
    </w:lvl>
  </w:abstractNum>
  <w:abstractNum w:abstractNumId="15"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213A27"/>
    <w:multiLevelType w:val="hybridMultilevel"/>
    <w:tmpl w:val="798A19DE"/>
    <w:lvl w:ilvl="0" w:tplc="32229B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7026FB9C">
      <w:start w:val="1"/>
      <w:numFmt w:val="bullet"/>
      <w:lvlText w:val=""/>
      <w:lvlJc w:val="left"/>
      <w:pPr>
        <w:ind w:left="2160" w:hanging="360"/>
      </w:pPr>
      <w:rPr>
        <w:rFonts w:ascii="Wingdings" w:hAnsi="Wingdings" w:hint="default"/>
      </w:rPr>
    </w:lvl>
    <w:lvl w:ilvl="3" w:tplc="23A4A50A">
      <w:start w:val="1"/>
      <w:numFmt w:val="bullet"/>
      <w:lvlText w:val=""/>
      <w:lvlJc w:val="left"/>
      <w:pPr>
        <w:ind w:left="2880" w:hanging="360"/>
      </w:pPr>
      <w:rPr>
        <w:rFonts w:ascii="Symbol" w:hAnsi="Symbol" w:hint="default"/>
      </w:rPr>
    </w:lvl>
    <w:lvl w:ilvl="4" w:tplc="03AC392C">
      <w:start w:val="1"/>
      <w:numFmt w:val="bullet"/>
      <w:lvlText w:val="o"/>
      <w:lvlJc w:val="left"/>
      <w:pPr>
        <w:ind w:left="3600" w:hanging="360"/>
      </w:pPr>
      <w:rPr>
        <w:rFonts w:ascii="Courier New" w:hAnsi="Courier New" w:hint="default"/>
      </w:rPr>
    </w:lvl>
    <w:lvl w:ilvl="5" w:tplc="B8F05C96">
      <w:start w:val="1"/>
      <w:numFmt w:val="bullet"/>
      <w:lvlText w:val=""/>
      <w:lvlJc w:val="left"/>
      <w:pPr>
        <w:ind w:left="4320" w:hanging="360"/>
      </w:pPr>
      <w:rPr>
        <w:rFonts w:ascii="Wingdings" w:hAnsi="Wingdings" w:hint="default"/>
      </w:rPr>
    </w:lvl>
    <w:lvl w:ilvl="6" w:tplc="48F2FF7C">
      <w:start w:val="1"/>
      <w:numFmt w:val="bullet"/>
      <w:lvlText w:val=""/>
      <w:lvlJc w:val="left"/>
      <w:pPr>
        <w:ind w:left="5040" w:hanging="360"/>
      </w:pPr>
      <w:rPr>
        <w:rFonts w:ascii="Symbol" w:hAnsi="Symbol" w:hint="default"/>
      </w:rPr>
    </w:lvl>
    <w:lvl w:ilvl="7" w:tplc="BD8671EA">
      <w:start w:val="1"/>
      <w:numFmt w:val="bullet"/>
      <w:lvlText w:val="o"/>
      <w:lvlJc w:val="left"/>
      <w:pPr>
        <w:ind w:left="5760" w:hanging="360"/>
      </w:pPr>
      <w:rPr>
        <w:rFonts w:ascii="Courier New" w:hAnsi="Courier New" w:hint="default"/>
      </w:rPr>
    </w:lvl>
    <w:lvl w:ilvl="8" w:tplc="C086691C">
      <w:start w:val="1"/>
      <w:numFmt w:val="bullet"/>
      <w:lvlText w:val=""/>
      <w:lvlJc w:val="left"/>
      <w:pPr>
        <w:ind w:left="6480" w:hanging="360"/>
      </w:pPr>
      <w:rPr>
        <w:rFonts w:ascii="Wingdings" w:hAnsi="Wingdings" w:hint="default"/>
      </w:rPr>
    </w:lvl>
  </w:abstractNum>
  <w:abstractNum w:abstractNumId="17" w15:restartNumberingAfterBreak="0">
    <w:nsid w:val="2F4A71F1"/>
    <w:multiLevelType w:val="hybridMultilevel"/>
    <w:tmpl w:val="D93EB0DA"/>
    <w:lvl w:ilvl="0" w:tplc="C1FA1736">
      <w:start w:val="1"/>
      <w:numFmt w:val="bullet"/>
      <w:lvlText w:val="-"/>
      <w:lvlJc w:val="left"/>
      <w:pPr>
        <w:ind w:left="754" w:hanging="360"/>
      </w:pPr>
      <w:rPr>
        <w:rFonts w:ascii="Aptos" w:hAnsi="Aptos"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8" w15:restartNumberingAfterBreak="0">
    <w:nsid w:val="359B4E50"/>
    <w:multiLevelType w:val="hybridMultilevel"/>
    <w:tmpl w:val="1A9A0CCE"/>
    <w:lvl w:ilvl="0" w:tplc="94B428C8">
      <w:start w:val="1"/>
      <w:numFmt w:val="bullet"/>
      <w:lvlText w:val="-"/>
      <w:lvlJc w:val="left"/>
      <w:pPr>
        <w:ind w:left="720" w:hanging="360"/>
      </w:pPr>
      <w:rPr>
        <w:rFonts w:ascii="Aptos" w:hAnsi="Aptos" w:hint="default"/>
      </w:rPr>
    </w:lvl>
    <w:lvl w:ilvl="1" w:tplc="FE4AF214">
      <w:start w:val="1"/>
      <w:numFmt w:val="bullet"/>
      <w:lvlText w:val="o"/>
      <w:lvlJc w:val="left"/>
      <w:pPr>
        <w:ind w:left="1440" w:hanging="360"/>
      </w:pPr>
      <w:rPr>
        <w:rFonts w:ascii="Courier New" w:hAnsi="Courier New" w:hint="default"/>
      </w:rPr>
    </w:lvl>
    <w:lvl w:ilvl="2" w:tplc="767A9CC0">
      <w:start w:val="1"/>
      <w:numFmt w:val="bullet"/>
      <w:lvlText w:val=""/>
      <w:lvlJc w:val="left"/>
      <w:pPr>
        <w:ind w:left="2160" w:hanging="360"/>
      </w:pPr>
      <w:rPr>
        <w:rFonts w:ascii="Wingdings" w:hAnsi="Wingdings" w:hint="default"/>
      </w:rPr>
    </w:lvl>
    <w:lvl w:ilvl="3" w:tplc="E69ED97A">
      <w:start w:val="1"/>
      <w:numFmt w:val="bullet"/>
      <w:lvlText w:val=""/>
      <w:lvlJc w:val="left"/>
      <w:pPr>
        <w:ind w:left="2880" w:hanging="360"/>
      </w:pPr>
      <w:rPr>
        <w:rFonts w:ascii="Symbol" w:hAnsi="Symbol" w:hint="default"/>
      </w:rPr>
    </w:lvl>
    <w:lvl w:ilvl="4" w:tplc="B380B2F4">
      <w:start w:val="1"/>
      <w:numFmt w:val="bullet"/>
      <w:lvlText w:val="o"/>
      <w:lvlJc w:val="left"/>
      <w:pPr>
        <w:ind w:left="3600" w:hanging="360"/>
      </w:pPr>
      <w:rPr>
        <w:rFonts w:ascii="Courier New" w:hAnsi="Courier New" w:hint="default"/>
      </w:rPr>
    </w:lvl>
    <w:lvl w:ilvl="5" w:tplc="BAF84C8C">
      <w:start w:val="1"/>
      <w:numFmt w:val="bullet"/>
      <w:lvlText w:val=""/>
      <w:lvlJc w:val="left"/>
      <w:pPr>
        <w:ind w:left="4320" w:hanging="360"/>
      </w:pPr>
      <w:rPr>
        <w:rFonts w:ascii="Wingdings" w:hAnsi="Wingdings" w:hint="default"/>
      </w:rPr>
    </w:lvl>
    <w:lvl w:ilvl="6" w:tplc="2EAE3B0E">
      <w:start w:val="1"/>
      <w:numFmt w:val="bullet"/>
      <w:lvlText w:val=""/>
      <w:lvlJc w:val="left"/>
      <w:pPr>
        <w:ind w:left="5040" w:hanging="360"/>
      </w:pPr>
      <w:rPr>
        <w:rFonts w:ascii="Symbol" w:hAnsi="Symbol" w:hint="default"/>
      </w:rPr>
    </w:lvl>
    <w:lvl w:ilvl="7" w:tplc="EFA054E4">
      <w:start w:val="1"/>
      <w:numFmt w:val="bullet"/>
      <w:lvlText w:val="o"/>
      <w:lvlJc w:val="left"/>
      <w:pPr>
        <w:ind w:left="5760" w:hanging="360"/>
      </w:pPr>
      <w:rPr>
        <w:rFonts w:ascii="Courier New" w:hAnsi="Courier New" w:hint="default"/>
      </w:rPr>
    </w:lvl>
    <w:lvl w:ilvl="8" w:tplc="0F4E992C">
      <w:start w:val="1"/>
      <w:numFmt w:val="bullet"/>
      <w:lvlText w:val=""/>
      <w:lvlJc w:val="left"/>
      <w:pPr>
        <w:ind w:left="6480" w:hanging="360"/>
      </w:pPr>
      <w:rPr>
        <w:rFonts w:ascii="Wingdings" w:hAnsi="Wingdings" w:hint="default"/>
      </w:rPr>
    </w:lvl>
  </w:abstractNum>
  <w:abstractNum w:abstractNumId="19" w15:restartNumberingAfterBreak="0">
    <w:nsid w:val="3A659DAA"/>
    <w:multiLevelType w:val="hybridMultilevel"/>
    <w:tmpl w:val="0CFCA548"/>
    <w:lvl w:ilvl="0" w:tplc="2BB29CD8">
      <w:start w:val="1"/>
      <w:numFmt w:val="bullet"/>
      <w:lvlText w:val="-"/>
      <w:lvlJc w:val="left"/>
      <w:pPr>
        <w:ind w:left="720" w:hanging="360"/>
      </w:pPr>
      <w:rPr>
        <w:rFonts w:ascii="Aptos" w:hAnsi="Aptos" w:hint="default"/>
      </w:rPr>
    </w:lvl>
    <w:lvl w:ilvl="1" w:tplc="7E9C9990">
      <w:start w:val="1"/>
      <w:numFmt w:val="bullet"/>
      <w:lvlText w:val="o"/>
      <w:lvlJc w:val="left"/>
      <w:pPr>
        <w:ind w:left="1440" w:hanging="360"/>
      </w:pPr>
      <w:rPr>
        <w:rFonts w:ascii="Courier New" w:hAnsi="Courier New" w:hint="default"/>
      </w:rPr>
    </w:lvl>
    <w:lvl w:ilvl="2" w:tplc="B510C3D4">
      <w:start w:val="1"/>
      <w:numFmt w:val="bullet"/>
      <w:lvlText w:val=""/>
      <w:lvlJc w:val="left"/>
      <w:pPr>
        <w:ind w:left="2160" w:hanging="360"/>
      </w:pPr>
      <w:rPr>
        <w:rFonts w:ascii="Wingdings" w:hAnsi="Wingdings" w:hint="default"/>
      </w:rPr>
    </w:lvl>
    <w:lvl w:ilvl="3" w:tplc="1BD8A066">
      <w:start w:val="1"/>
      <w:numFmt w:val="bullet"/>
      <w:lvlText w:val=""/>
      <w:lvlJc w:val="left"/>
      <w:pPr>
        <w:ind w:left="2880" w:hanging="360"/>
      </w:pPr>
      <w:rPr>
        <w:rFonts w:ascii="Symbol" w:hAnsi="Symbol" w:hint="default"/>
      </w:rPr>
    </w:lvl>
    <w:lvl w:ilvl="4" w:tplc="14461E2C">
      <w:start w:val="1"/>
      <w:numFmt w:val="bullet"/>
      <w:lvlText w:val="o"/>
      <w:lvlJc w:val="left"/>
      <w:pPr>
        <w:ind w:left="3600" w:hanging="360"/>
      </w:pPr>
      <w:rPr>
        <w:rFonts w:ascii="Courier New" w:hAnsi="Courier New" w:hint="default"/>
      </w:rPr>
    </w:lvl>
    <w:lvl w:ilvl="5" w:tplc="E1F06B70">
      <w:start w:val="1"/>
      <w:numFmt w:val="bullet"/>
      <w:lvlText w:val=""/>
      <w:lvlJc w:val="left"/>
      <w:pPr>
        <w:ind w:left="4320" w:hanging="360"/>
      </w:pPr>
      <w:rPr>
        <w:rFonts w:ascii="Wingdings" w:hAnsi="Wingdings" w:hint="default"/>
      </w:rPr>
    </w:lvl>
    <w:lvl w:ilvl="6" w:tplc="1E5034A8">
      <w:start w:val="1"/>
      <w:numFmt w:val="bullet"/>
      <w:lvlText w:val=""/>
      <w:lvlJc w:val="left"/>
      <w:pPr>
        <w:ind w:left="5040" w:hanging="360"/>
      </w:pPr>
      <w:rPr>
        <w:rFonts w:ascii="Symbol" w:hAnsi="Symbol" w:hint="default"/>
      </w:rPr>
    </w:lvl>
    <w:lvl w:ilvl="7" w:tplc="6D6A05EE">
      <w:start w:val="1"/>
      <w:numFmt w:val="bullet"/>
      <w:lvlText w:val="o"/>
      <w:lvlJc w:val="left"/>
      <w:pPr>
        <w:ind w:left="5760" w:hanging="360"/>
      </w:pPr>
      <w:rPr>
        <w:rFonts w:ascii="Courier New" w:hAnsi="Courier New" w:hint="default"/>
      </w:rPr>
    </w:lvl>
    <w:lvl w:ilvl="8" w:tplc="DEBC92CE">
      <w:start w:val="1"/>
      <w:numFmt w:val="bullet"/>
      <w:lvlText w:val=""/>
      <w:lvlJc w:val="left"/>
      <w:pPr>
        <w:ind w:left="6480" w:hanging="360"/>
      </w:pPr>
      <w:rPr>
        <w:rFonts w:ascii="Wingdings" w:hAnsi="Wingdings" w:hint="default"/>
      </w:rPr>
    </w:lvl>
  </w:abstractNum>
  <w:abstractNum w:abstractNumId="20" w15:restartNumberingAfterBreak="0">
    <w:nsid w:val="3C3C117F"/>
    <w:multiLevelType w:val="multilevel"/>
    <w:tmpl w:val="2250A60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572021"/>
    <w:multiLevelType w:val="hybridMultilevel"/>
    <w:tmpl w:val="AC4090E6"/>
    <w:lvl w:ilvl="0" w:tplc="62B8BD06">
      <w:start w:val="1"/>
      <w:numFmt w:val="bullet"/>
      <w:lvlText w:val="-"/>
      <w:lvlJc w:val="left"/>
      <w:pPr>
        <w:ind w:left="720" w:hanging="360"/>
      </w:pPr>
      <w:rPr>
        <w:rFonts w:ascii="Aptos" w:hAnsi="Aptos" w:hint="default"/>
      </w:rPr>
    </w:lvl>
    <w:lvl w:ilvl="1" w:tplc="241A7C8C">
      <w:start w:val="1"/>
      <w:numFmt w:val="bullet"/>
      <w:lvlText w:val="o"/>
      <w:lvlJc w:val="left"/>
      <w:pPr>
        <w:ind w:left="1440" w:hanging="360"/>
      </w:pPr>
      <w:rPr>
        <w:rFonts w:ascii="Courier New" w:hAnsi="Courier New" w:hint="default"/>
      </w:rPr>
    </w:lvl>
    <w:lvl w:ilvl="2" w:tplc="A490A156">
      <w:start w:val="1"/>
      <w:numFmt w:val="bullet"/>
      <w:lvlText w:val=""/>
      <w:lvlJc w:val="left"/>
      <w:pPr>
        <w:ind w:left="2160" w:hanging="360"/>
      </w:pPr>
      <w:rPr>
        <w:rFonts w:ascii="Wingdings" w:hAnsi="Wingdings" w:hint="default"/>
      </w:rPr>
    </w:lvl>
    <w:lvl w:ilvl="3" w:tplc="FAB8F938">
      <w:start w:val="1"/>
      <w:numFmt w:val="bullet"/>
      <w:lvlText w:val=""/>
      <w:lvlJc w:val="left"/>
      <w:pPr>
        <w:ind w:left="2880" w:hanging="360"/>
      </w:pPr>
      <w:rPr>
        <w:rFonts w:ascii="Symbol" w:hAnsi="Symbol" w:hint="default"/>
      </w:rPr>
    </w:lvl>
    <w:lvl w:ilvl="4" w:tplc="7194D622">
      <w:start w:val="1"/>
      <w:numFmt w:val="bullet"/>
      <w:lvlText w:val="o"/>
      <w:lvlJc w:val="left"/>
      <w:pPr>
        <w:ind w:left="3600" w:hanging="360"/>
      </w:pPr>
      <w:rPr>
        <w:rFonts w:ascii="Courier New" w:hAnsi="Courier New" w:hint="default"/>
      </w:rPr>
    </w:lvl>
    <w:lvl w:ilvl="5" w:tplc="6172C9B0">
      <w:start w:val="1"/>
      <w:numFmt w:val="bullet"/>
      <w:lvlText w:val=""/>
      <w:lvlJc w:val="left"/>
      <w:pPr>
        <w:ind w:left="4320" w:hanging="360"/>
      </w:pPr>
      <w:rPr>
        <w:rFonts w:ascii="Wingdings" w:hAnsi="Wingdings" w:hint="default"/>
      </w:rPr>
    </w:lvl>
    <w:lvl w:ilvl="6" w:tplc="F4BC6D5C">
      <w:start w:val="1"/>
      <w:numFmt w:val="bullet"/>
      <w:lvlText w:val=""/>
      <w:lvlJc w:val="left"/>
      <w:pPr>
        <w:ind w:left="5040" w:hanging="360"/>
      </w:pPr>
      <w:rPr>
        <w:rFonts w:ascii="Symbol" w:hAnsi="Symbol" w:hint="default"/>
      </w:rPr>
    </w:lvl>
    <w:lvl w:ilvl="7" w:tplc="D38C2FA6">
      <w:start w:val="1"/>
      <w:numFmt w:val="bullet"/>
      <w:lvlText w:val="o"/>
      <w:lvlJc w:val="left"/>
      <w:pPr>
        <w:ind w:left="5760" w:hanging="360"/>
      </w:pPr>
      <w:rPr>
        <w:rFonts w:ascii="Courier New" w:hAnsi="Courier New" w:hint="default"/>
      </w:rPr>
    </w:lvl>
    <w:lvl w:ilvl="8" w:tplc="75C80BB0">
      <w:start w:val="1"/>
      <w:numFmt w:val="bullet"/>
      <w:lvlText w:val=""/>
      <w:lvlJc w:val="left"/>
      <w:pPr>
        <w:ind w:left="6480" w:hanging="360"/>
      </w:pPr>
      <w:rPr>
        <w:rFonts w:ascii="Wingdings" w:hAnsi="Wingdings" w:hint="default"/>
      </w:rPr>
    </w:lvl>
  </w:abstractNum>
  <w:abstractNum w:abstractNumId="22" w15:restartNumberingAfterBreak="0">
    <w:nsid w:val="41982F70"/>
    <w:multiLevelType w:val="hybridMultilevel"/>
    <w:tmpl w:val="52249CCE"/>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3" w15:restartNumberingAfterBreak="0">
    <w:nsid w:val="42BE31D4"/>
    <w:multiLevelType w:val="hybridMultilevel"/>
    <w:tmpl w:val="99500DB4"/>
    <w:lvl w:ilvl="0" w:tplc="11E60558">
      <w:start w:val="1"/>
      <w:numFmt w:val="bullet"/>
      <w:lvlText w:val="-"/>
      <w:lvlJc w:val="left"/>
      <w:pPr>
        <w:ind w:left="754" w:hanging="360"/>
      </w:pPr>
      <w:rPr>
        <w:rFonts w:ascii="Aptos" w:hAnsi="Aptos"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4" w15:restartNumberingAfterBreak="0">
    <w:nsid w:val="47735B66"/>
    <w:multiLevelType w:val="hybridMultilevel"/>
    <w:tmpl w:val="7BDE5782"/>
    <w:lvl w:ilvl="0" w:tplc="6A4E9A7E">
      <w:numFmt w:val="bullet"/>
      <w:lvlText w:val="-"/>
      <w:lvlJc w:val="left"/>
      <w:pPr>
        <w:ind w:left="394" w:hanging="360"/>
      </w:pPr>
      <w:rPr>
        <w:rFonts w:ascii="Times New Roman" w:eastAsia="Tahoma"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25" w15:restartNumberingAfterBreak="0">
    <w:nsid w:val="47CA01DE"/>
    <w:multiLevelType w:val="hybridMultilevel"/>
    <w:tmpl w:val="83BE8ED8"/>
    <w:lvl w:ilvl="0" w:tplc="57F606DE">
      <w:start w:val="1"/>
      <w:numFmt w:val="bullet"/>
      <w:lvlText w:val="-"/>
      <w:lvlJc w:val="left"/>
      <w:pPr>
        <w:ind w:left="720" w:hanging="360"/>
      </w:pPr>
      <w:rPr>
        <w:rFonts w:ascii="Aptos" w:hAnsi="Aptos" w:hint="default"/>
      </w:rPr>
    </w:lvl>
    <w:lvl w:ilvl="1" w:tplc="E94CAA04">
      <w:start w:val="1"/>
      <w:numFmt w:val="bullet"/>
      <w:lvlText w:val="o"/>
      <w:lvlJc w:val="left"/>
      <w:pPr>
        <w:ind w:left="1440" w:hanging="360"/>
      </w:pPr>
      <w:rPr>
        <w:rFonts w:ascii="Courier New" w:hAnsi="Courier New"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26" w15:restartNumberingAfterBreak="0">
    <w:nsid w:val="4CE9817B"/>
    <w:multiLevelType w:val="hybridMultilevel"/>
    <w:tmpl w:val="05F4DFC8"/>
    <w:lvl w:ilvl="0" w:tplc="7FDA5704">
      <w:start w:val="1"/>
      <w:numFmt w:val="bullet"/>
      <w:lvlText w:val="-"/>
      <w:lvlJc w:val="left"/>
      <w:pPr>
        <w:ind w:left="720" w:hanging="360"/>
      </w:pPr>
      <w:rPr>
        <w:rFonts w:ascii="Aptos" w:hAnsi="Aptos" w:hint="default"/>
      </w:rPr>
    </w:lvl>
    <w:lvl w:ilvl="1" w:tplc="94306BD0">
      <w:start w:val="1"/>
      <w:numFmt w:val="bullet"/>
      <w:lvlText w:val="o"/>
      <w:lvlJc w:val="left"/>
      <w:pPr>
        <w:ind w:left="1440" w:hanging="360"/>
      </w:pPr>
      <w:rPr>
        <w:rFonts w:ascii="Courier New" w:hAnsi="Courier New" w:hint="default"/>
      </w:rPr>
    </w:lvl>
    <w:lvl w:ilvl="2" w:tplc="8A880172">
      <w:start w:val="1"/>
      <w:numFmt w:val="bullet"/>
      <w:lvlText w:val=""/>
      <w:lvlJc w:val="left"/>
      <w:pPr>
        <w:ind w:left="2160" w:hanging="360"/>
      </w:pPr>
      <w:rPr>
        <w:rFonts w:ascii="Wingdings" w:hAnsi="Wingdings" w:hint="default"/>
      </w:rPr>
    </w:lvl>
    <w:lvl w:ilvl="3" w:tplc="AEF2FCFA">
      <w:start w:val="1"/>
      <w:numFmt w:val="bullet"/>
      <w:lvlText w:val=""/>
      <w:lvlJc w:val="left"/>
      <w:pPr>
        <w:ind w:left="2880" w:hanging="360"/>
      </w:pPr>
      <w:rPr>
        <w:rFonts w:ascii="Symbol" w:hAnsi="Symbol" w:hint="default"/>
      </w:rPr>
    </w:lvl>
    <w:lvl w:ilvl="4" w:tplc="ACF01DBC">
      <w:start w:val="1"/>
      <w:numFmt w:val="bullet"/>
      <w:lvlText w:val="o"/>
      <w:lvlJc w:val="left"/>
      <w:pPr>
        <w:ind w:left="3600" w:hanging="360"/>
      </w:pPr>
      <w:rPr>
        <w:rFonts w:ascii="Courier New" w:hAnsi="Courier New" w:hint="default"/>
      </w:rPr>
    </w:lvl>
    <w:lvl w:ilvl="5" w:tplc="221CF5D0">
      <w:start w:val="1"/>
      <w:numFmt w:val="bullet"/>
      <w:lvlText w:val=""/>
      <w:lvlJc w:val="left"/>
      <w:pPr>
        <w:ind w:left="4320" w:hanging="360"/>
      </w:pPr>
      <w:rPr>
        <w:rFonts w:ascii="Wingdings" w:hAnsi="Wingdings" w:hint="default"/>
      </w:rPr>
    </w:lvl>
    <w:lvl w:ilvl="6" w:tplc="BD6EB592">
      <w:start w:val="1"/>
      <w:numFmt w:val="bullet"/>
      <w:lvlText w:val=""/>
      <w:lvlJc w:val="left"/>
      <w:pPr>
        <w:ind w:left="5040" w:hanging="360"/>
      </w:pPr>
      <w:rPr>
        <w:rFonts w:ascii="Symbol" w:hAnsi="Symbol" w:hint="default"/>
      </w:rPr>
    </w:lvl>
    <w:lvl w:ilvl="7" w:tplc="52061D28">
      <w:start w:val="1"/>
      <w:numFmt w:val="bullet"/>
      <w:lvlText w:val="o"/>
      <w:lvlJc w:val="left"/>
      <w:pPr>
        <w:ind w:left="5760" w:hanging="360"/>
      </w:pPr>
      <w:rPr>
        <w:rFonts w:ascii="Courier New" w:hAnsi="Courier New" w:hint="default"/>
      </w:rPr>
    </w:lvl>
    <w:lvl w:ilvl="8" w:tplc="D0D87452">
      <w:start w:val="1"/>
      <w:numFmt w:val="bullet"/>
      <w:lvlText w:val=""/>
      <w:lvlJc w:val="left"/>
      <w:pPr>
        <w:ind w:left="6480" w:hanging="360"/>
      </w:pPr>
      <w:rPr>
        <w:rFonts w:ascii="Wingdings" w:hAnsi="Wingdings" w:hint="default"/>
      </w:rPr>
    </w:lvl>
  </w:abstractNum>
  <w:abstractNum w:abstractNumId="27" w15:restartNumberingAfterBreak="0">
    <w:nsid w:val="4EF6B4AE"/>
    <w:multiLevelType w:val="hybridMultilevel"/>
    <w:tmpl w:val="9CD07C74"/>
    <w:lvl w:ilvl="0" w:tplc="11E60558">
      <w:start w:val="1"/>
      <w:numFmt w:val="bullet"/>
      <w:lvlText w:val="-"/>
      <w:lvlJc w:val="left"/>
      <w:pPr>
        <w:ind w:left="720" w:hanging="360"/>
      </w:pPr>
      <w:rPr>
        <w:rFonts w:ascii="Aptos" w:hAnsi="Aptos" w:hint="default"/>
      </w:rPr>
    </w:lvl>
    <w:lvl w:ilvl="1" w:tplc="80826112">
      <w:start w:val="1"/>
      <w:numFmt w:val="bullet"/>
      <w:lvlText w:val="o"/>
      <w:lvlJc w:val="left"/>
      <w:pPr>
        <w:ind w:left="1440" w:hanging="360"/>
      </w:pPr>
      <w:rPr>
        <w:rFonts w:ascii="Courier New" w:hAnsi="Courier New" w:hint="default"/>
      </w:rPr>
    </w:lvl>
    <w:lvl w:ilvl="2" w:tplc="89F87C86">
      <w:start w:val="1"/>
      <w:numFmt w:val="bullet"/>
      <w:lvlText w:val=""/>
      <w:lvlJc w:val="left"/>
      <w:pPr>
        <w:ind w:left="2160" w:hanging="360"/>
      </w:pPr>
      <w:rPr>
        <w:rFonts w:ascii="Wingdings" w:hAnsi="Wingdings" w:hint="default"/>
      </w:rPr>
    </w:lvl>
    <w:lvl w:ilvl="3" w:tplc="9D16D652">
      <w:start w:val="1"/>
      <w:numFmt w:val="bullet"/>
      <w:lvlText w:val=""/>
      <w:lvlJc w:val="left"/>
      <w:pPr>
        <w:ind w:left="2880" w:hanging="360"/>
      </w:pPr>
      <w:rPr>
        <w:rFonts w:ascii="Symbol" w:hAnsi="Symbol" w:hint="default"/>
      </w:rPr>
    </w:lvl>
    <w:lvl w:ilvl="4" w:tplc="85E65F3E">
      <w:start w:val="1"/>
      <w:numFmt w:val="bullet"/>
      <w:lvlText w:val="o"/>
      <w:lvlJc w:val="left"/>
      <w:pPr>
        <w:ind w:left="3600" w:hanging="360"/>
      </w:pPr>
      <w:rPr>
        <w:rFonts w:ascii="Courier New" w:hAnsi="Courier New" w:hint="default"/>
      </w:rPr>
    </w:lvl>
    <w:lvl w:ilvl="5" w:tplc="4BDA6D9E">
      <w:start w:val="1"/>
      <w:numFmt w:val="bullet"/>
      <w:lvlText w:val=""/>
      <w:lvlJc w:val="left"/>
      <w:pPr>
        <w:ind w:left="4320" w:hanging="360"/>
      </w:pPr>
      <w:rPr>
        <w:rFonts w:ascii="Wingdings" w:hAnsi="Wingdings" w:hint="default"/>
      </w:rPr>
    </w:lvl>
    <w:lvl w:ilvl="6" w:tplc="D6622372">
      <w:start w:val="1"/>
      <w:numFmt w:val="bullet"/>
      <w:lvlText w:val=""/>
      <w:lvlJc w:val="left"/>
      <w:pPr>
        <w:ind w:left="5040" w:hanging="360"/>
      </w:pPr>
      <w:rPr>
        <w:rFonts w:ascii="Symbol" w:hAnsi="Symbol" w:hint="default"/>
      </w:rPr>
    </w:lvl>
    <w:lvl w:ilvl="7" w:tplc="5226042C">
      <w:start w:val="1"/>
      <w:numFmt w:val="bullet"/>
      <w:lvlText w:val="o"/>
      <w:lvlJc w:val="left"/>
      <w:pPr>
        <w:ind w:left="5760" w:hanging="360"/>
      </w:pPr>
      <w:rPr>
        <w:rFonts w:ascii="Courier New" w:hAnsi="Courier New" w:hint="default"/>
      </w:rPr>
    </w:lvl>
    <w:lvl w:ilvl="8" w:tplc="50D0A582">
      <w:start w:val="1"/>
      <w:numFmt w:val="bullet"/>
      <w:lvlText w:val=""/>
      <w:lvlJc w:val="left"/>
      <w:pPr>
        <w:ind w:left="6480" w:hanging="360"/>
      </w:pPr>
      <w:rPr>
        <w:rFonts w:ascii="Wingdings" w:hAnsi="Wingdings" w:hint="default"/>
      </w:rPr>
    </w:lvl>
  </w:abstractNum>
  <w:abstractNum w:abstractNumId="28" w15:restartNumberingAfterBreak="0">
    <w:nsid w:val="51D4C742"/>
    <w:multiLevelType w:val="hybridMultilevel"/>
    <w:tmpl w:val="34B4444A"/>
    <w:lvl w:ilvl="0" w:tplc="277E63D8">
      <w:start w:val="1"/>
      <w:numFmt w:val="bullet"/>
      <w:lvlText w:val="-"/>
      <w:lvlJc w:val="left"/>
      <w:pPr>
        <w:ind w:left="720" w:hanging="360"/>
      </w:pPr>
      <w:rPr>
        <w:rFonts w:ascii="Aptos" w:hAnsi="Aptos" w:hint="default"/>
      </w:rPr>
    </w:lvl>
    <w:lvl w:ilvl="1" w:tplc="F0769302">
      <w:start w:val="1"/>
      <w:numFmt w:val="bullet"/>
      <w:lvlText w:val="o"/>
      <w:lvlJc w:val="left"/>
      <w:pPr>
        <w:ind w:left="1440" w:hanging="360"/>
      </w:pPr>
      <w:rPr>
        <w:rFonts w:ascii="Courier New" w:hAnsi="Courier New" w:hint="default"/>
      </w:rPr>
    </w:lvl>
    <w:lvl w:ilvl="2" w:tplc="2ECC9776">
      <w:start w:val="1"/>
      <w:numFmt w:val="bullet"/>
      <w:lvlText w:val=""/>
      <w:lvlJc w:val="left"/>
      <w:pPr>
        <w:ind w:left="2160" w:hanging="360"/>
      </w:pPr>
      <w:rPr>
        <w:rFonts w:ascii="Wingdings" w:hAnsi="Wingdings" w:hint="default"/>
      </w:rPr>
    </w:lvl>
    <w:lvl w:ilvl="3" w:tplc="1CA68E0C">
      <w:start w:val="1"/>
      <w:numFmt w:val="bullet"/>
      <w:lvlText w:val=""/>
      <w:lvlJc w:val="left"/>
      <w:pPr>
        <w:ind w:left="2880" w:hanging="360"/>
      </w:pPr>
      <w:rPr>
        <w:rFonts w:ascii="Symbol" w:hAnsi="Symbol" w:hint="default"/>
      </w:rPr>
    </w:lvl>
    <w:lvl w:ilvl="4" w:tplc="06124B3A">
      <w:start w:val="1"/>
      <w:numFmt w:val="bullet"/>
      <w:lvlText w:val="o"/>
      <w:lvlJc w:val="left"/>
      <w:pPr>
        <w:ind w:left="3600" w:hanging="360"/>
      </w:pPr>
      <w:rPr>
        <w:rFonts w:ascii="Courier New" w:hAnsi="Courier New" w:hint="default"/>
      </w:rPr>
    </w:lvl>
    <w:lvl w:ilvl="5" w:tplc="49E40D0C">
      <w:start w:val="1"/>
      <w:numFmt w:val="bullet"/>
      <w:lvlText w:val=""/>
      <w:lvlJc w:val="left"/>
      <w:pPr>
        <w:ind w:left="4320" w:hanging="360"/>
      </w:pPr>
      <w:rPr>
        <w:rFonts w:ascii="Wingdings" w:hAnsi="Wingdings" w:hint="default"/>
      </w:rPr>
    </w:lvl>
    <w:lvl w:ilvl="6" w:tplc="C0FE60E2">
      <w:start w:val="1"/>
      <w:numFmt w:val="bullet"/>
      <w:lvlText w:val=""/>
      <w:lvlJc w:val="left"/>
      <w:pPr>
        <w:ind w:left="5040" w:hanging="360"/>
      </w:pPr>
      <w:rPr>
        <w:rFonts w:ascii="Symbol" w:hAnsi="Symbol" w:hint="default"/>
      </w:rPr>
    </w:lvl>
    <w:lvl w:ilvl="7" w:tplc="3CDC3922">
      <w:start w:val="1"/>
      <w:numFmt w:val="bullet"/>
      <w:lvlText w:val="o"/>
      <w:lvlJc w:val="left"/>
      <w:pPr>
        <w:ind w:left="5760" w:hanging="360"/>
      </w:pPr>
      <w:rPr>
        <w:rFonts w:ascii="Courier New" w:hAnsi="Courier New" w:hint="default"/>
      </w:rPr>
    </w:lvl>
    <w:lvl w:ilvl="8" w:tplc="2E8CFE38">
      <w:start w:val="1"/>
      <w:numFmt w:val="bullet"/>
      <w:lvlText w:val=""/>
      <w:lvlJc w:val="left"/>
      <w:pPr>
        <w:ind w:left="6480" w:hanging="360"/>
      </w:pPr>
      <w:rPr>
        <w:rFonts w:ascii="Wingdings" w:hAnsi="Wingdings" w:hint="default"/>
      </w:rPr>
    </w:lvl>
  </w:abstractNum>
  <w:abstractNum w:abstractNumId="29" w15:restartNumberingAfterBreak="0">
    <w:nsid w:val="53EB48C8"/>
    <w:multiLevelType w:val="hybridMultilevel"/>
    <w:tmpl w:val="D3700E40"/>
    <w:lvl w:ilvl="0" w:tplc="F546052E">
      <w:start w:val="1"/>
      <w:numFmt w:val="bullet"/>
      <w:lvlText w:val="-"/>
      <w:lvlJc w:val="left"/>
      <w:pPr>
        <w:ind w:left="720" w:hanging="360"/>
      </w:pPr>
      <w:rPr>
        <w:rFonts w:ascii="Aptos" w:hAnsi="Aptos" w:hint="default"/>
      </w:rPr>
    </w:lvl>
    <w:lvl w:ilvl="1" w:tplc="1B04E972">
      <w:start w:val="1"/>
      <w:numFmt w:val="bullet"/>
      <w:lvlText w:val="o"/>
      <w:lvlJc w:val="left"/>
      <w:pPr>
        <w:ind w:left="1440" w:hanging="360"/>
      </w:pPr>
      <w:rPr>
        <w:rFonts w:ascii="Courier New" w:hAnsi="Courier New" w:hint="default"/>
      </w:rPr>
    </w:lvl>
    <w:lvl w:ilvl="2" w:tplc="60DC2D6E">
      <w:start w:val="1"/>
      <w:numFmt w:val="bullet"/>
      <w:lvlText w:val=""/>
      <w:lvlJc w:val="left"/>
      <w:pPr>
        <w:ind w:left="2160" w:hanging="360"/>
      </w:pPr>
      <w:rPr>
        <w:rFonts w:ascii="Wingdings" w:hAnsi="Wingdings" w:hint="default"/>
      </w:rPr>
    </w:lvl>
    <w:lvl w:ilvl="3" w:tplc="2F042026">
      <w:start w:val="1"/>
      <w:numFmt w:val="bullet"/>
      <w:lvlText w:val=""/>
      <w:lvlJc w:val="left"/>
      <w:pPr>
        <w:ind w:left="2880" w:hanging="360"/>
      </w:pPr>
      <w:rPr>
        <w:rFonts w:ascii="Symbol" w:hAnsi="Symbol" w:hint="default"/>
      </w:rPr>
    </w:lvl>
    <w:lvl w:ilvl="4" w:tplc="A0964850">
      <w:start w:val="1"/>
      <w:numFmt w:val="bullet"/>
      <w:lvlText w:val="o"/>
      <w:lvlJc w:val="left"/>
      <w:pPr>
        <w:ind w:left="3600" w:hanging="360"/>
      </w:pPr>
      <w:rPr>
        <w:rFonts w:ascii="Courier New" w:hAnsi="Courier New" w:hint="default"/>
      </w:rPr>
    </w:lvl>
    <w:lvl w:ilvl="5" w:tplc="77F8D988">
      <w:start w:val="1"/>
      <w:numFmt w:val="bullet"/>
      <w:lvlText w:val=""/>
      <w:lvlJc w:val="left"/>
      <w:pPr>
        <w:ind w:left="4320" w:hanging="360"/>
      </w:pPr>
      <w:rPr>
        <w:rFonts w:ascii="Wingdings" w:hAnsi="Wingdings" w:hint="default"/>
      </w:rPr>
    </w:lvl>
    <w:lvl w:ilvl="6" w:tplc="C0306222">
      <w:start w:val="1"/>
      <w:numFmt w:val="bullet"/>
      <w:lvlText w:val=""/>
      <w:lvlJc w:val="left"/>
      <w:pPr>
        <w:ind w:left="5040" w:hanging="360"/>
      </w:pPr>
      <w:rPr>
        <w:rFonts w:ascii="Symbol" w:hAnsi="Symbol" w:hint="default"/>
      </w:rPr>
    </w:lvl>
    <w:lvl w:ilvl="7" w:tplc="116A56FC">
      <w:start w:val="1"/>
      <w:numFmt w:val="bullet"/>
      <w:lvlText w:val="o"/>
      <w:lvlJc w:val="left"/>
      <w:pPr>
        <w:ind w:left="5760" w:hanging="360"/>
      </w:pPr>
      <w:rPr>
        <w:rFonts w:ascii="Courier New" w:hAnsi="Courier New" w:hint="default"/>
      </w:rPr>
    </w:lvl>
    <w:lvl w:ilvl="8" w:tplc="80CC7686">
      <w:start w:val="1"/>
      <w:numFmt w:val="bullet"/>
      <w:lvlText w:val=""/>
      <w:lvlJc w:val="left"/>
      <w:pPr>
        <w:ind w:left="6480" w:hanging="360"/>
      </w:pPr>
      <w:rPr>
        <w:rFonts w:ascii="Wingdings" w:hAnsi="Wingdings" w:hint="default"/>
      </w:rPr>
    </w:lvl>
  </w:abstractNum>
  <w:abstractNum w:abstractNumId="30" w15:restartNumberingAfterBreak="0">
    <w:nsid w:val="570C227F"/>
    <w:multiLevelType w:val="hybridMultilevel"/>
    <w:tmpl w:val="16CA9806"/>
    <w:lvl w:ilvl="0" w:tplc="11E60558">
      <w:start w:val="1"/>
      <w:numFmt w:val="bullet"/>
      <w:lvlText w:val="-"/>
      <w:lvlJc w:val="left"/>
      <w:pPr>
        <w:ind w:left="754" w:hanging="360"/>
      </w:pPr>
      <w:rPr>
        <w:rFonts w:ascii="Aptos" w:hAnsi="Aptos"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1" w15:restartNumberingAfterBreak="0">
    <w:nsid w:val="5AF49975"/>
    <w:multiLevelType w:val="hybridMultilevel"/>
    <w:tmpl w:val="693455E2"/>
    <w:lvl w:ilvl="0" w:tplc="55144E5A">
      <w:start w:val="1"/>
      <w:numFmt w:val="bullet"/>
      <w:lvlText w:val="-"/>
      <w:lvlJc w:val="left"/>
      <w:pPr>
        <w:ind w:left="720" w:hanging="360"/>
      </w:pPr>
      <w:rPr>
        <w:rFonts w:ascii="Aptos" w:hAnsi="Aptos" w:hint="default"/>
      </w:rPr>
    </w:lvl>
    <w:lvl w:ilvl="1" w:tplc="3DA657AE">
      <w:start w:val="1"/>
      <w:numFmt w:val="bullet"/>
      <w:lvlText w:val="o"/>
      <w:lvlJc w:val="left"/>
      <w:pPr>
        <w:ind w:left="1440" w:hanging="360"/>
      </w:pPr>
      <w:rPr>
        <w:rFonts w:ascii="Courier New" w:hAnsi="Courier New" w:hint="default"/>
      </w:rPr>
    </w:lvl>
    <w:lvl w:ilvl="2" w:tplc="4104B81C">
      <w:start w:val="1"/>
      <w:numFmt w:val="bullet"/>
      <w:lvlText w:val=""/>
      <w:lvlJc w:val="left"/>
      <w:pPr>
        <w:ind w:left="2160" w:hanging="360"/>
      </w:pPr>
      <w:rPr>
        <w:rFonts w:ascii="Wingdings" w:hAnsi="Wingdings" w:hint="default"/>
      </w:rPr>
    </w:lvl>
    <w:lvl w:ilvl="3" w:tplc="B38EC194">
      <w:start w:val="1"/>
      <w:numFmt w:val="bullet"/>
      <w:lvlText w:val=""/>
      <w:lvlJc w:val="left"/>
      <w:pPr>
        <w:ind w:left="2880" w:hanging="360"/>
      </w:pPr>
      <w:rPr>
        <w:rFonts w:ascii="Symbol" w:hAnsi="Symbol" w:hint="default"/>
      </w:rPr>
    </w:lvl>
    <w:lvl w:ilvl="4" w:tplc="F092AC36">
      <w:start w:val="1"/>
      <w:numFmt w:val="bullet"/>
      <w:lvlText w:val="o"/>
      <w:lvlJc w:val="left"/>
      <w:pPr>
        <w:ind w:left="3600" w:hanging="360"/>
      </w:pPr>
      <w:rPr>
        <w:rFonts w:ascii="Courier New" w:hAnsi="Courier New" w:hint="default"/>
      </w:rPr>
    </w:lvl>
    <w:lvl w:ilvl="5" w:tplc="07B871FE">
      <w:start w:val="1"/>
      <w:numFmt w:val="bullet"/>
      <w:lvlText w:val=""/>
      <w:lvlJc w:val="left"/>
      <w:pPr>
        <w:ind w:left="4320" w:hanging="360"/>
      </w:pPr>
      <w:rPr>
        <w:rFonts w:ascii="Wingdings" w:hAnsi="Wingdings" w:hint="default"/>
      </w:rPr>
    </w:lvl>
    <w:lvl w:ilvl="6" w:tplc="9B56B088">
      <w:start w:val="1"/>
      <w:numFmt w:val="bullet"/>
      <w:lvlText w:val=""/>
      <w:lvlJc w:val="left"/>
      <w:pPr>
        <w:ind w:left="5040" w:hanging="360"/>
      </w:pPr>
      <w:rPr>
        <w:rFonts w:ascii="Symbol" w:hAnsi="Symbol" w:hint="default"/>
      </w:rPr>
    </w:lvl>
    <w:lvl w:ilvl="7" w:tplc="DB96AAF8">
      <w:start w:val="1"/>
      <w:numFmt w:val="bullet"/>
      <w:lvlText w:val="o"/>
      <w:lvlJc w:val="left"/>
      <w:pPr>
        <w:ind w:left="5760" w:hanging="360"/>
      </w:pPr>
      <w:rPr>
        <w:rFonts w:ascii="Courier New" w:hAnsi="Courier New" w:hint="default"/>
      </w:rPr>
    </w:lvl>
    <w:lvl w:ilvl="8" w:tplc="71A68C9C">
      <w:start w:val="1"/>
      <w:numFmt w:val="bullet"/>
      <w:lvlText w:val=""/>
      <w:lvlJc w:val="left"/>
      <w:pPr>
        <w:ind w:left="6480" w:hanging="360"/>
      </w:pPr>
      <w:rPr>
        <w:rFonts w:ascii="Wingdings" w:hAnsi="Wingdings" w:hint="default"/>
      </w:rPr>
    </w:lvl>
  </w:abstractNum>
  <w:abstractNum w:abstractNumId="32" w15:restartNumberingAfterBreak="0">
    <w:nsid w:val="5B186DE4"/>
    <w:multiLevelType w:val="hybridMultilevel"/>
    <w:tmpl w:val="A738ABC6"/>
    <w:lvl w:ilvl="0" w:tplc="B83C86EC">
      <w:start w:val="1"/>
      <w:numFmt w:val="decimal"/>
      <w:lvlText w:val="%1."/>
      <w:lvlJc w:val="left"/>
      <w:pPr>
        <w:ind w:left="247" w:hanging="360"/>
      </w:pPr>
      <w:rPr>
        <w:rFonts w:hint="default"/>
      </w:rPr>
    </w:lvl>
    <w:lvl w:ilvl="1" w:tplc="04270019" w:tentative="1">
      <w:start w:val="1"/>
      <w:numFmt w:val="lowerLetter"/>
      <w:lvlText w:val="%2."/>
      <w:lvlJc w:val="left"/>
      <w:pPr>
        <w:ind w:left="967" w:hanging="360"/>
      </w:pPr>
    </w:lvl>
    <w:lvl w:ilvl="2" w:tplc="0427001B" w:tentative="1">
      <w:start w:val="1"/>
      <w:numFmt w:val="lowerRoman"/>
      <w:lvlText w:val="%3."/>
      <w:lvlJc w:val="right"/>
      <w:pPr>
        <w:ind w:left="1687" w:hanging="180"/>
      </w:pPr>
    </w:lvl>
    <w:lvl w:ilvl="3" w:tplc="0427000F" w:tentative="1">
      <w:start w:val="1"/>
      <w:numFmt w:val="decimal"/>
      <w:lvlText w:val="%4."/>
      <w:lvlJc w:val="left"/>
      <w:pPr>
        <w:ind w:left="2407" w:hanging="360"/>
      </w:pPr>
    </w:lvl>
    <w:lvl w:ilvl="4" w:tplc="04270019" w:tentative="1">
      <w:start w:val="1"/>
      <w:numFmt w:val="lowerLetter"/>
      <w:lvlText w:val="%5."/>
      <w:lvlJc w:val="left"/>
      <w:pPr>
        <w:ind w:left="3127" w:hanging="360"/>
      </w:pPr>
    </w:lvl>
    <w:lvl w:ilvl="5" w:tplc="0427001B" w:tentative="1">
      <w:start w:val="1"/>
      <w:numFmt w:val="lowerRoman"/>
      <w:lvlText w:val="%6."/>
      <w:lvlJc w:val="right"/>
      <w:pPr>
        <w:ind w:left="3847" w:hanging="180"/>
      </w:pPr>
    </w:lvl>
    <w:lvl w:ilvl="6" w:tplc="0427000F" w:tentative="1">
      <w:start w:val="1"/>
      <w:numFmt w:val="decimal"/>
      <w:lvlText w:val="%7."/>
      <w:lvlJc w:val="left"/>
      <w:pPr>
        <w:ind w:left="4567" w:hanging="360"/>
      </w:pPr>
    </w:lvl>
    <w:lvl w:ilvl="7" w:tplc="04270019" w:tentative="1">
      <w:start w:val="1"/>
      <w:numFmt w:val="lowerLetter"/>
      <w:lvlText w:val="%8."/>
      <w:lvlJc w:val="left"/>
      <w:pPr>
        <w:ind w:left="5287" w:hanging="360"/>
      </w:pPr>
    </w:lvl>
    <w:lvl w:ilvl="8" w:tplc="0427001B" w:tentative="1">
      <w:start w:val="1"/>
      <w:numFmt w:val="lowerRoman"/>
      <w:lvlText w:val="%9."/>
      <w:lvlJc w:val="right"/>
      <w:pPr>
        <w:ind w:left="6007" w:hanging="180"/>
      </w:pPr>
    </w:lvl>
  </w:abstractNum>
  <w:abstractNum w:abstractNumId="33" w15:restartNumberingAfterBreak="0">
    <w:nsid w:val="5F591D78"/>
    <w:multiLevelType w:val="hybridMultilevel"/>
    <w:tmpl w:val="9364C5B4"/>
    <w:lvl w:ilvl="0" w:tplc="57F606DE">
      <w:start w:val="1"/>
      <w:numFmt w:val="bullet"/>
      <w:lvlText w:val="-"/>
      <w:lvlJc w:val="left"/>
      <w:pPr>
        <w:ind w:left="720" w:hanging="360"/>
      </w:pPr>
      <w:rPr>
        <w:rFonts w:ascii="Aptos" w:hAnsi="Aptos" w:hint="default"/>
      </w:rPr>
    </w:lvl>
    <w:lvl w:ilvl="1" w:tplc="04270001">
      <w:start w:val="1"/>
      <w:numFmt w:val="bullet"/>
      <w:lvlText w:val=""/>
      <w:lvlJc w:val="left"/>
      <w:pPr>
        <w:ind w:left="1440" w:hanging="360"/>
      </w:pPr>
      <w:rPr>
        <w:rFonts w:ascii="Symbol" w:hAnsi="Symbol" w:hint="default"/>
      </w:rPr>
    </w:lvl>
    <w:lvl w:ilvl="2" w:tplc="E03CDAB0">
      <w:start w:val="1"/>
      <w:numFmt w:val="bullet"/>
      <w:lvlText w:val=""/>
      <w:lvlJc w:val="left"/>
      <w:pPr>
        <w:ind w:left="2160" w:hanging="360"/>
      </w:pPr>
      <w:rPr>
        <w:rFonts w:ascii="Wingdings" w:hAnsi="Wingdings" w:hint="default"/>
      </w:rPr>
    </w:lvl>
    <w:lvl w:ilvl="3" w:tplc="16680208">
      <w:start w:val="1"/>
      <w:numFmt w:val="bullet"/>
      <w:lvlText w:val=""/>
      <w:lvlJc w:val="left"/>
      <w:pPr>
        <w:ind w:left="2880" w:hanging="360"/>
      </w:pPr>
      <w:rPr>
        <w:rFonts w:ascii="Symbol" w:hAnsi="Symbol" w:hint="default"/>
      </w:rPr>
    </w:lvl>
    <w:lvl w:ilvl="4" w:tplc="675CAB7C">
      <w:start w:val="1"/>
      <w:numFmt w:val="bullet"/>
      <w:lvlText w:val="o"/>
      <w:lvlJc w:val="left"/>
      <w:pPr>
        <w:ind w:left="3600" w:hanging="360"/>
      </w:pPr>
      <w:rPr>
        <w:rFonts w:ascii="Courier New" w:hAnsi="Courier New" w:hint="default"/>
      </w:rPr>
    </w:lvl>
    <w:lvl w:ilvl="5" w:tplc="608E8B30">
      <w:start w:val="1"/>
      <w:numFmt w:val="bullet"/>
      <w:lvlText w:val=""/>
      <w:lvlJc w:val="left"/>
      <w:pPr>
        <w:ind w:left="4320" w:hanging="360"/>
      </w:pPr>
      <w:rPr>
        <w:rFonts w:ascii="Wingdings" w:hAnsi="Wingdings" w:hint="default"/>
      </w:rPr>
    </w:lvl>
    <w:lvl w:ilvl="6" w:tplc="13ECC918">
      <w:start w:val="1"/>
      <w:numFmt w:val="bullet"/>
      <w:lvlText w:val=""/>
      <w:lvlJc w:val="left"/>
      <w:pPr>
        <w:ind w:left="5040" w:hanging="360"/>
      </w:pPr>
      <w:rPr>
        <w:rFonts w:ascii="Symbol" w:hAnsi="Symbol" w:hint="default"/>
      </w:rPr>
    </w:lvl>
    <w:lvl w:ilvl="7" w:tplc="37366BC4">
      <w:start w:val="1"/>
      <w:numFmt w:val="bullet"/>
      <w:lvlText w:val="o"/>
      <w:lvlJc w:val="left"/>
      <w:pPr>
        <w:ind w:left="5760" w:hanging="360"/>
      </w:pPr>
      <w:rPr>
        <w:rFonts w:ascii="Courier New" w:hAnsi="Courier New" w:hint="default"/>
      </w:rPr>
    </w:lvl>
    <w:lvl w:ilvl="8" w:tplc="D1482D08">
      <w:start w:val="1"/>
      <w:numFmt w:val="bullet"/>
      <w:lvlText w:val=""/>
      <w:lvlJc w:val="left"/>
      <w:pPr>
        <w:ind w:left="6480" w:hanging="360"/>
      </w:pPr>
      <w:rPr>
        <w:rFonts w:ascii="Wingdings" w:hAnsi="Wingdings" w:hint="default"/>
      </w:rPr>
    </w:lvl>
  </w:abstractNum>
  <w:abstractNum w:abstractNumId="34" w15:restartNumberingAfterBreak="0">
    <w:nsid w:val="60670D7A"/>
    <w:multiLevelType w:val="hybridMultilevel"/>
    <w:tmpl w:val="7C2E7B40"/>
    <w:lvl w:ilvl="0" w:tplc="E9A0382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3824D7B"/>
    <w:multiLevelType w:val="hybridMultilevel"/>
    <w:tmpl w:val="632E7536"/>
    <w:lvl w:ilvl="0" w:tplc="E9A03820">
      <w:start w:val="1"/>
      <w:numFmt w:val="bullet"/>
      <w:lvlText w:val="-"/>
      <w:lvlJc w:val="left"/>
      <w:pPr>
        <w:ind w:left="754" w:hanging="360"/>
      </w:pPr>
      <w:rPr>
        <w:rFonts w:ascii="Times New Roman" w:eastAsia="Times New Roman" w:hAnsi="Times New Roman" w:cs="Times New Roman"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6"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37" w15:restartNumberingAfterBreak="0">
    <w:nsid w:val="6B1CBAAA"/>
    <w:multiLevelType w:val="hybridMultilevel"/>
    <w:tmpl w:val="D180BE68"/>
    <w:lvl w:ilvl="0" w:tplc="24320782">
      <w:start w:val="1"/>
      <w:numFmt w:val="bullet"/>
      <w:lvlText w:val="-"/>
      <w:lvlJc w:val="left"/>
      <w:pPr>
        <w:ind w:left="720" w:hanging="360"/>
      </w:pPr>
      <w:rPr>
        <w:rFonts w:ascii="Aptos" w:hAnsi="Aptos" w:hint="default"/>
      </w:rPr>
    </w:lvl>
    <w:lvl w:ilvl="1" w:tplc="7436CBC0">
      <w:start w:val="1"/>
      <w:numFmt w:val="bullet"/>
      <w:lvlText w:val="o"/>
      <w:lvlJc w:val="left"/>
      <w:pPr>
        <w:ind w:left="1440" w:hanging="360"/>
      </w:pPr>
      <w:rPr>
        <w:rFonts w:ascii="Courier New" w:hAnsi="Courier New" w:hint="default"/>
      </w:rPr>
    </w:lvl>
    <w:lvl w:ilvl="2" w:tplc="0148696A">
      <w:start w:val="1"/>
      <w:numFmt w:val="bullet"/>
      <w:lvlText w:val=""/>
      <w:lvlJc w:val="left"/>
      <w:pPr>
        <w:ind w:left="2160" w:hanging="360"/>
      </w:pPr>
      <w:rPr>
        <w:rFonts w:ascii="Wingdings" w:hAnsi="Wingdings" w:hint="default"/>
      </w:rPr>
    </w:lvl>
    <w:lvl w:ilvl="3" w:tplc="6CE88E9C">
      <w:start w:val="1"/>
      <w:numFmt w:val="bullet"/>
      <w:lvlText w:val=""/>
      <w:lvlJc w:val="left"/>
      <w:pPr>
        <w:ind w:left="2880" w:hanging="360"/>
      </w:pPr>
      <w:rPr>
        <w:rFonts w:ascii="Symbol" w:hAnsi="Symbol" w:hint="default"/>
      </w:rPr>
    </w:lvl>
    <w:lvl w:ilvl="4" w:tplc="960E119E">
      <w:start w:val="1"/>
      <w:numFmt w:val="bullet"/>
      <w:lvlText w:val="o"/>
      <w:lvlJc w:val="left"/>
      <w:pPr>
        <w:ind w:left="3600" w:hanging="360"/>
      </w:pPr>
      <w:rPr>
        <w:rFonts w:ascii="Courier New" w:hAnsi="Courier New" w:hint="default"/>
      </w:rPr>
    </w:lvl>
    <w:lvl w:ilvl="5" w:tplc="45181480">
      <w:start w:val="1"/>
      <w:numFmt w:val="bullet"/>
      <w:lvlText w:val=""/>
      <w:lvlJc w:val="left"/>
      <w:pPr>
        <w:ind w:left="4320" w:hanging="360"/>
      </w:pPr>
      <w:rPr>
        <w:rFonts w:ascii="Wingdings" w:hAnsi="Wingdings" w:hint="default"/>
      </w:rPr>
    </w:lvl>
    <w:lvl w:ilvl="6" w:tplc="EDD0FABA">
      <w:start w:val="1"/>
      <w:numFmt w:val="bullet"/>
      <w:lvlText w:val=""/>
      <w:lvlJc w:val="left"/>
      <w:pPr>
        <w:ind w:left="5040" w:hanging="360"/>
      </w:pPr>
      <w:rPr>
        <w:rFonts w:ascii="Symbol" w:hAnsi="Symbol" w:hint="default"/>
      </w:rPr>
    </w:lvl>
    <w:lvl w:ilvl="7" w:tplc="6F08F998">
      <w:start w:val="1"/>
      <w:numFmt w:val="bullet"/>
      <w:lvlText w:val="o"/>
      <w:lvlJc w:val="left"/>
      <w:pPr>
        <w:ind w:left="5760" w:hanging="360"/>
      </w:pPr>
      <w:rPr>
        <w:rFonts w:ascii="Courier New" w:hAnsi="Courier New" w:hint="default"/>
      </w:rPr>
    </w:lvl>
    <w:lvl w:ilvl="8" w:tplc="02C45664">
      <w:start w:val="1"/>
      <w:numFmt w:val="bullet"/>
      <w:lvlText w:val=""/>
      <w:lvlJc w:val="left"/>
      <w:pPr>
        <w:ind w:left="6480" w:hanging="360"/>
      </w:pPr>
      <w:rPr>
        <w:rFonts w:ascii="Wingdings" w:hAnsi="Wingdings" w:hint="default"/>
      </w:rPr>
    </w:lvl>
  </w:abstractNum>
  <w:abstractNum w:abstractNumId="38" w15:restartNumberingAfterBreak="0">
    <w:nsid w:val="6C65767B"/>
    <w:multiLevelType w:val="hybridMultilevel"/>
    <w:tmpl w:val="83B4387E"/>
    <w:lvl w:ilvl="0" w:tplc="9D60E460">
      <w:start w:val="1"/>
      <w:numFmt w:val="bullet"/>
      <w:lvlText w:val="-"/>
      <w:lvlJc w:val="left"/>
      <w:pPr>
        <w:ind w:left="720" w:hanging="360"/>
      </w:pPr>
      <w:rPr>
        <w:rFonts w:ascii="Aptos" w:hAnsi="Aptos" w:hint="default"/>
      </w:rPr>
    </w:lvl>
    <w:lvl w:ilvl="1" w:tplc="E3AE3030">
      <w:start w:val="1"/>
      <w:numFmt w:val="bullet"/>
      <w:lvlText w:val="o"/>
      <w:lvlJc w:val="left"/>
      <w:pPr>
        <w:ind w:left="1440" w:hanging="360"/>
      </w:pPr>
      <w:rPr>
        <w:rFonts w:ascii="Courier New" w:hAnsi="Courier New" w:hint="default"/>
      </w:rPr>
    </w:lvl>
    <w:lvl w:ilvl="2" w:tplc="0D1C5388">
      <w:start w:val="1"/>
      <w:numFmt w:val="bullet"/>
      <w:lvlText w:val=""/>
      <w:lvlJc w:val="left"/>
      <w:pPr>
        <w:ind w:left="2160" w:hanging="360"/>
      </w:pPr>
      <w:rPr>
        <w:rFonts w:ascii="Wingdings" w:hAnsi="Wingdings" w:hint="default"/>
      </w:rPr>
    </w:lvl>
    <w:lvl w:ilvl="3" w:tplc="D80014A2">
      <w:start w:val="1"/>
      <w:numFmt w:val="bullet"/>
      <w:lvlText w:val=""/>
      <w:lvlJc w:val="left"/>
      <w:pPr>
        <w:ind w:left="2880" w:hanging="360"/>
      </w:pPr>
      <w:rPr>
        <w:rFonts w:ascii="Symbol" w:hAnsi="Symbol" w:hint="default"/>
      </w:rPr>
    </w:lvl>
    <w:lvl w:ilvl="4" w:tplc="CB34FCF4">
      <w:start w:val="1"/>
      <w:numFmt w:val="bullet"/>
      <w:lvlText w:val="o"/>
      <w:lvlJc w:val="left"/>
      <w:pPr>
        <w:ind w:left="3600" w:hanging="360"/>
      </w:pPr>
      <w:rPr>
        <w:rFonts w:ascii="Courier New" w:hAnsi="Courier New" w:hint="default"/>
      </w:rPr>
    </w:lvl>
    <w:lvl w:ilvl="5" w:tplc="B1861774">
      <w:start w:val="1"/>
      <w:numFmt w:val="bullet"/>
      <w:lvlText w:val=""/>
      <w:lvlJc w:val="left"/>
      <w:pPr>
        <w:ind w:left="4320" w:hanging="360"/>
      </w:pPr>
      <w:rPr>
        <w:rFonts w:ascii="Wingdings" w:hAnsi="Wingdings" w:hint="default"/>
      </w:rPr>
    </w:lvl>
    <w:lvl w:ilvl="6" w:tplc="03CE6760">
      <w:start w:val="1"/>
      <w:numFmt w:val="bullet"/>
      <w:lvlText w:val=""/>
      <w:lvlJc w:val="left"/>
      <w:pPr>
        <w:ind w:left="5040" w:hanging="360"/>
      </w:pPr>
      <w:rPr>
        <w:rFonts w:ascii="Symbol" w:hAnsi="Symbol" w:hint="default"/>
      </w:rPr>
    </w:lvl>
    <w:lvl w:ilvl="7" w:tplc="2D742F2E">
      <w:start w:val="1"/>
      <w:numFmt w:val="bullet"/>
      <w:lvlText w:val="o"/>
      <w:lvlJc w:val="left"/>
      <w:pPr>
        <w:ind w:left="5760" w:hanging="360"/>
      </w:pPr>
      <w:rPr>
        <w:rFonts w:ascii="Courier New" w:hAnsi="Courier New" w:hint="default"/>
      </w:rPr>
    </w:lvl>
    <w:lvl w:ilvl="8" w:tplc="8422840E">
      <w:start w:val="1"/>
      <w:numFmt w:val="bullet"/>
      <w:lvlText w:val=""/>
      <w:lvlJc w:val="left"/>
      <w:pPr>
        <w:ind w:left="6480" w:hanging="360"/>
      </w:pPr>
      <w:rPr>
        <w:rFonts w:ascii="Wingdings" w:hAnsi="Wingdings" w:hint="default"/>
      </w:rPr>
    </w:lvl>
  </w:abstractNum>
  <w:abstractNum w:abstractNumId="39" w15:restartNumberingAfterBreak="0">
    <w:nsid w:val="6D032601"/>
    <w:multiLevelType w:val="hybridMultilevel"/>
    <w:tmpl w:val="B81EDD92"/>
    <w:lvl w:ilvl="0" w:tplc="DACC5D16">
      <w:start w:val="1"/>
      <w:numFmt w:val="bullet"/>
      <w:lvlText w:val="-"/>
      <w:lvlJc w:val="left"/>
      <w:pPr>
        <w:ind w:left="720" w:hanging="360"/>
      </w:pPr>
      <w:rPr>
        <w:rFonts w:ascii="Aptos" w:hAnsi="Aptos" w:hint="default"/>
      </w:rPr>
    </w:lvl>
    <w:lvl w:ilvl="1" w:tplc="98C2C718">
      <w:start w:val="1"/>
      <w:numFmt w:val="bullet"/>
      <w:lvlText w:val="o"/>
      <w:lvlJc w:val="left"/>
      <w:pPr>
        <w:ind w:left="1440" w:hanging="360"/>
      </w:pPr>
      <w:rPr>
        <w:rFonts w:ascii="Courier New" w:hAnsi="Courier New" w:hint="default"/>
      </w:rPr>
    </w:lvl>
    <w:lvl w:ilvl="2" w:tplc="98F0C898">
      <w:start w:val="1"/>
      <w:numFmt w:val="bullet"/>
      <w:lvlText w:val=""/>
      <w:lvlJc w:val="left"/>
      <w:pPr>
        <w:ind w:left="2160" w:hanging="360"/>
      </w:pPr>
      <w:rPr>
        <w:rFonts w:ascii="Wingdings" w:hAnsi="Wingdings" w:hint="default"/>
      </w:rPr>
    </w:lvl>
    <w:lvl w:ilvl="3" w:tplc="021417A0">
      <w:start w:val="1"/>
      <w:numFmt w:val="bullet"/>
      <w:lvlText w:val=""/>
      <w:lvlJc w:val="left"/>
      <w:pPr>
        <w:ind w:left="2880" w:hanging="360"/>
      </w:pPr>
      <w:rPr>
        <w:rFonts w:ascii="Symbol" w:hAnsi="Symbol" w:hint="default"/>
      </w:rPr>
    </w:lvl>
    <w:lvl w:ilvl="4" w:tplc="9BB4D00E">
      <w:start w:val="1"/>
      <w:numFmt w:val="bullet"/>
      <w:lvlText w:val="o"/>
      <w:lvlJc w:val="left"/>
      <w:pPr>
        <w:ind w:left="3600" w:hanging="360"/>
      </w:pPr>
      <w:rPr>
        <w:rFonts w:ascii="Courier New" w:hAnsi="Courier New" w:hint="default"/>
      </w:rPr>
    </w:lvl>
    <w:lvl w:ilvl="5" w:tplc="61824C7E">
      <w:start w:val="1"/>
      <w:numFmt w:val="bullet"/>
      <w:lvlText w:val=""/>
      <w:lvlJc w:val="left"/>
      <w:pPr>
        <w:ind w:left="4320" w:hanging="360"/>
      </w:pPr>
      <w:rPr>
        <w:rFonts w:ascii="Wingdings" w:hAnsi="Wingdings" w:hint="default"/>
      </w:rPr>
    </w:lvl>
    <w:lvl w:ilvl="6" w:tplc="DD6C3518">
      <w:start w:val="1"/>
      <w:numFmt w:val="bullet"/>
      <w:lvlText w:val=""/>
      <w:lvlJc w:val="left"/>
      <w:pPr>
        <w:ind w:left="5040" w:hanging="360"/>
      </w:pPr>
      <w:rPr>
        <w:rFonts w:ascii="Symbol" w:hAnsi="Symbol" w:hint="default"/>
      </w:rPr>
    </w:lvl>
    <w:lvl w:ilvl="7" w:tplc="520C00A2">
      <w:start w:val="1"/>
      <w:numFmt w:val="bullet"/>
      <w:lvlText w:val="o"/>
      <w:lvlJc w:val="left"/>
      <w:pPr>
        <w:ind w:left="5760" w:hanging="360"/>
      </w:pPr>
      <w:rPr>
        <w:rFonts w:ascii="Courier New" w:hAnsi="Courier New" w:hint="default"/>
      </w:rPr>
    </w:lvl>
    <w:lvl w:ilvl="8" w:tplc="C40EDE98">
      <w:start w:val="1"/>
      <w:numFmt w:val="bullet"/>
      <w:lvlText w:val=""/>
      <w:lvlJc w:val="left"/>
      <w:pPr>
        <w:ind w:left="6480" w:hanging="360"/>
      </w:pPr>
      <w:rPr>
        <w:rFonts w:ascii="Wingdings" w:hAnsi="Wingdings" w:hint="default"/>
      </w:rPr>
    </w:lvl>
  </w:abstractNum>
  <w:abstractNum w:abstractNumId="40" w15:restartNumberingAfterBreak="0">
    <w:nsid w:val="7536F425"/>
    <w:multiLevelType w:val="hybridMultilevel"/>
    <w:tmpl w:val="B580773C"/>
    <w:lvl w:ilvl="0" w:tplc="DCF0A63C">
      <w:start w:val="1"/>
      <w:numFmt w:val="bullet"/>
      <w:lvlText w:val="-"/>
      <w:lvlJc w:val="left"/>
      <w:pPr>
        <w:ind w:left="720" w:hanging="360"/>
      </w:pPr>
      <w:rPr>
        <w:rFonts w:ascii="Aptos" w:hAnsi="Aptos" w:hint="default"/>
      </w:rPr>
    </w:lvl>
    <w:lvl w:ilvl="1" w:tplc="F8A8F88A">
      <w:start w:val="1"/>
      <w:numFmt w:val="bullet"/>
      <w:lvlText w:val="o"/>
      <w:lvlJc w:val="left"/>
      <w:pPr>
        <w:ind w:left="1440" w:hanging="360"/>
      </w:pPr>
      <w:rPr>
        <w:rFonts w:ascii="Courier New" w:hAnsi="Courier New" w:hint="default"/>
      </w:rPr>
    </w:lvl>
    <w:lvl w:ilvl="2" w:tplc="6A78E052">
      <w:start w:val="1"/>
      <w:numFmt w:val="bullet"/>
      <w:lvlText w:val=""/>
      <w:lvlJc w:val="left"/>
      <w:pPr>
        <w:ind w:left="2160" w:hanging="360"/>
      </w:pPr>
      <w:rPr>
        <w:rFonts w:ascii="Wingdings" w:hAnsi="Wingdings" w:hint="default"/>
      </w:rPr>
    </w:lvl>
    <w:lvl w:ilvl="3" w:tplc="6B261AE6">
      <w:start w:val="1"/>
      <w:numFmt w:val="bullet"/>
      <w:lvlText w:val=""/>
      <w:lvlJc w:val="left"/>
      <w:pPr>
        <w:ind w:left="2880" w:hanging="360"/>
      </w:pPr>
      <w:rPr>
        <w:rFonts w:ascii="Symbol" w:hAnsi="Symbol" w:hint="default"/>
      </w:rPr>
    </w:lvl>
    <w:lvl w:ilvl="4" w:tplc="6B063430">
      <w:start w:val="1"/>
      <w:numFmt w:val="bullet"/>
      <w:lvlText w:val="o"/>
      <w:lvlJc w:val="left"/>
      <w:pPr>
        <w:ind w:left="3600" w:hanging="360"/>
      </w:pPr>
      <w:rPr>
        <w:rFonts w:ascii="Courier New" w:hAnsi="Courier New" w:hint="default"/>
      </w:rPr>
    </w:lvl>
    <w:lvl w:ilvl="5" w:tplc="6116F6F4">
      <w:start w:val="1"/>
      <w:numFmt w:val="bullet"/>
      <w:lvlText w:val=""/>
      <w:lvlJc w:val="left"/>
      <w:pPr>
        <w:ind w:left="4320" w:hanging="360"/>
      </w:pPr>
      <w:rPr>
        <w:rFonts w:ascii="Wingdings" w:hAnsi="Wingdings" w:hint="default"/>
      </w:rPr>
    </w:lvl>
    <w:lvl w:ilvl="6" w:tplc="92EA8C04">
      <w:start w:val="1"/>
      <w:numFmt w:val="bullet"/>
      <w:lvlText w:val=""/>
      <w:lvlJc w:val="left"/>
      <w:pPr>
        <w:ind w:left="5040" w:hanging="360"/>
      </w:pPr>
      <w:rPr>
        <w:rFonts w:ascii="Symbol" w:hAnsi="Symbol" w:hint="default"/>
      </w:rPr>
    </w:lvl>
    <w:lvl w:ilvl="7" w:tplc="190E6F4E">
      <w:start w:val="1"/>
      <w:numFmt w:val="bullet"/>
      <w:lvlText w:val="o"/>
      <w:lvlJc w:val="left"/>
      <w:pPr>
        <w:ind w:left="5760" w:hanging="360"/>
      </w:pPr>
      <w:rPr>
        <w:rFonts w:ascii="Courier New" w:hAnsi="Courier New" w:hint="default"/>
      </w:rPr>
    </w:lvl>
    <w:lvl w:ilvl="8" w:tplc="5AFE2002">
      <w:start w:val="1"/>
      <w:numFmt w:val="bullet"/>
      <w:lvlText w:val=""/>
      <w:lvlJc w:val="left"/>
      <w:pPr>
        <w:ind w:left="6480" w:hanging="360"/>
      </w:pPr>
      <w:rPr>
        <w:rFonts w:ascii="Wingdings" w:hAnsi="Wingdings" w:hint="default"/>
      </w:rPr>
    </w:lvl>
  </w:abstractNum>
  <w:abstractNum w:abstractNumId="41" w15:restartNumberingAfterBreak="0">
    <w:nsid w:val="79A20257"/>
    <w:multiLevelType w:val="hybridMultilevel"/>
    <w:tmpl w:val="F4C0049E"/>
    <w:lvl w:ilvl="0" w:tplc="77D6EC26">
      <w:start w:val="1"/>
      <w:numFmt w:val="bullet"/>
      <w:lvlText w:val="-"/>
      <w:lvlJc w:val="left"/>
      <w:pPr>
        <w:ind w:left="720" w:hanging="360"/>
      </w:pPr>
      <w:rPr>
        <w:rFonts w:ascii="Aptos" w:hAnsi="Aptos" w:hint="default"/>
      </w:rPr>
    </w:lvl>
    <w:lvl w:ilvl="1" w:tplc="31C6F78E">
      <w:start w:val="1"/>
      <w:numFmt w:val="bullet"/>
      <w:lvlText w:val="o"/>
      <w:lvlJc w:val="left"/>
      <w:pPr>
        <w:ind w:left="1440" w:hanging="360"/>
      </w:pPr>
      <w:rPr>
        <w:rFonts w:ascii="Courier New" w:hAnsi="Courier New" w:hint="default"/>
      </w:rPr>
    </w:lvl>
    <w:lvl w:ilvl="2" w:tplc="AC527668">
      <w:start w:val="1"/>
      <w:numFmt w:val="bullet"/>
      <w:lvlText w:val=""/>
      <w:lvlJc w:val="left"/>
      <w:pPr>
        <w:ind w:left="2160" w:hanging="360"/>
      </w:pPr>
      <w:rPr>
        <w:rFonts w:ascii="Wingdings" w:hAnsi="Wingdings" w:hint="default"/>
      </w:rPr>
    </w:lvl>
    <w:lvl w:ilvl="3" w:tplc="F89044F0">
      <w:start w:val="1"/>
      <w:numFmt w:val="bullet"/>
      <w:lvlText w:val=""/>
      <w:lvlJc w:val="left"/>
      <w:pPr>
        <w:ind w:left="2880" w:hanging="360"/>
      </w:pPr>
      <w:rPr>
        <w:rFonts w:ascii="Symbol" w:hAnsi="Symbol" w:hint="default"/>
      </w:rPr>
    </w:lvl>
    <w:lvl w:ilvl="4" w:tplc="2FBEEDF4">
      <w:start w:val="1"/>
      <w:numFmt w:val="bullet"/>
      <w:lvlText w:val="o"/>
      <w:lvlJc w:val="left"/>
      <w:pPr>
        <w:ind w:left="3600" w:hanging="360"/>
      </w:pPr>
      <w:rPr>
        <w:rFonts w:ascii="Courier New" w:hAnsi="Courier New" w:hint="default"/>
      </w:rPr>
    </w:lvl>
    <w:lvl w:ilvl="5" w:tplc="273C88C6">
      <w:start w:val="1"/>
      <w:numFmt w:val="bullet"/>
      <w:lvlText w:val=""/>
      <w:lvlJc w:val="left"/>
      <w:pPr>
        <w:ind w:left="4320" w:hanging="360"/>
      </w:pPr>
      <w:rPr>
        <w:rFonts w:ascii="Wingdings" w:hAnsi="Wingdings" w:hint="default"/>
      </w:rPr>
    </w:lvl>
    <w:lvl w:ilvl="6" w:tplc="7722EA5C">
      <w:start w:val="1"/>
      <w:numFmt w:val="bullet"/>
      <w:lvlText w:val=""/>
      <w:lvlJc w:val="left"/>
      <w:pPr>
        <w:ind w:left="5040" w:hanging="360"/>
      </w:pPr>
      <w:rPr>
        <w:rFonts w:ascii="Symbol" w:hAnsi="Symbol" w:hint="default"/>
      </w:rPr>
    </w:lvl>
    <w:lvl w:ilvl="7" w:tplc="9246FF8E">
      <w:start w:val="1"/>
      <w:numFmt w:val="bullet"/>
      <w:lvlText w:val="o"/>
      <w:lvlJc w:val="left"/>
      <w:pPr>
        <w:ind w:left="5760" w:hanging="360"/>
      </w:pPr>
      <w:rPr>
        <w:rFonts w:ascii="Courier New" w:hAnsi="Courier New" w:hint="default"/>
      </w:rPr>
    </w:lvl>
    <w:lvl w:ilvl="8" w:tplc="81749F66">
      <w:start w:val="1"/>
      <w:numFmt w:val="bullet"/>
      <w:lvlText w:val=""/>
      <w:lvlJc w:val="left"/>
      <w:pPr>
        <w:ind w:left="6480" w:hanging="360"/>
      </w:pPr>
      <w:rPr>
        <w:rFonts w:ascii="Wingdings" w:hAnsi="Wingdings" w:hint="default"/>
      </w:rPr>
    </w:lvl>
  </w:abstractNum>
  <w:abstractNum w:abstractNumId="42" w15:restartNumberingAfterBreak="0">
    <w:nsid w:val="7DFCE0B1"/>
    <w:multiLevelType w:val="hybridMultilevel"/>
    <w:tmpl w:val="54849D80"/>
    <w:lvl w:ilvl="0" w:tplc="CD7A46C8">
      <w:start w:val="1"/>
      <w:numFmt w:val="bullet"/>
      <w:lvlText w:val="-"/>
      <w:lvlJc w:val="left"/>
      <w:pPr>
        <w:ind w:left="720" w:hanging="360"/>
      </w:pPr>
      <w:rPr>
        <w:rFonts w:ascii="Aptos" w:hAnsi="Aptos" w:hint="default"/>
      </w:rPr>
    </w:lvl>
    <w:lvl w:ilvl="1" w:tplc="EC623452">
      <w:start w:val="1"/>
      <w:numFmt w:val="bullet"/>
      <w:lvlText w:val="o"/>
      <w:lvlJc w:val="left"/>
      <w:pPr>
        <w:ind w:left="1440" w:hanging="360"/>
      </w:pPr>
      <w:rPr>
        <w:rFonts w:ascii="Courier New" w:hAnsi="Courier New" w:hint="default"/>
      </w:rPr>
    </w:lvl>
    <w:lvl w:ilvl="2" w:tplc="7E62E63C">
      <w:start w:val="1"/>
      <w:numFmt w:val="bullet"/>
      <w:lvlText w:val=""/>
      <w:lvlJc w:val="left"/>
      <w:pPr>
        <w:ind w:left="2160" w:hanging="360"/>
      </w:pPr>
      <w:rPr>
        <w:rFonts w:ascii="Wingdings" w:hAnsi="Wingdings" w:hint="default"/>
      </w:rPr>
    </w:lvl>
    <w:lvl w:ilvl="3" w:tplc="30D49808">
      <w:start w:val="1"/>
      <w:numFmt w:val="bullet"/>
      <w:lvlText w:val=""/>
      <w:lvlJc w:val="left"/>
      <w:pPr>
        <w:ind w:left="2880" w:hanging="360"/>
      </w:pPr>
      <w:rPr>
        <w:rFonts w:ascii="Symbol" w:hAnsi="Symbol" w:hint="default"/>
      </w:rPr>
    </w:lvl>
    <w:lvl w:ilvl="4" w:tplc="E98414F2">
      <w:start w:val="1"/>
      <w:numFmt w:val="bullet"/>
      <w:lvlText w:val="o"/>
      <w:lvlJc w:val="left"/>
      <w:pPr>
        <w:ind w:left="3600" w:hanging="360"/>
      </w:pPr>
      <w:rPr>
        <w:rFonts w:ascii="Courier New" w:hAnsi="Courier New" w:hint="default"/>
      </w:rPr>
    </w:lvl>
    <w:lvl w:ilvl="5" w:tplc="07EAF01A">
      <w:start w:val="1"/>
      <w:numFmt w:val="bullet"/>
      <w:lvlText w:val=""/>
      <w:lvlJc w:val="left"/>
      <w:pPr>
        <w:ind w:left="4320" w:hanging="360"/>
      </w:pPr>
      <w:rPr>
        <w:rFonts w:ascii="Wingdings" w:hAnsi="Wingdings" w:hint="default"/>
      </w:rPr>
    </w:lvl>
    <w:lvl w:ilvl="6" w:tplc="AB50C446">
      <w:start w:val="1"/>
      <w:numFmt w:val="bullet"/>
      <w:lvlText w:val=""/>
      <w:lvlJc w:val="left"/>
      <w:pPr>
        <w:ind w:left="5040" w:hanging="360"/>
      </w:pPr>
      <w:rPr>
        <w:rFonts w:ascii="Symbol" w:hAnsi="Symbol" w:hint="default"/>
      </w:rPr>
    </w:lvl>
    <w:lvl w:ilvl="7" w:tplc="37BEDD96">
      <w:start w:val="1"/>
      <w:numFmt w:val="bullet"/>
      <w:lvlText w:val="o"/>
      <w:lvlJc w:val="left"/>
      <w:pPr>
        <w:ind w:left="5760" w:hanging="360"/>
      </w:pPr>
      <w:rPr>
        <w:rFonts w:ascii="Courier New" w:hAnsi="Courier New" w:hint="default"/>
      </w:rPr>
    </w:lvl>
    <w:lvl w:ilvl="8" w:tplc="491662A6">
      <w:start w:val="1"/>
      <w:numFmt w:val="bullet"/>
      <w:lvlText w:val=""/>
      <w:lvlJc w:val="left"/>
      <w:pPr>
        <w:ind w:left="6480" w:hanging="360"/>
      </w:pPr>
      <w:rPr>
        <w:rFonts w:ascii="Wingdings" w:hAnsi="Wingdings" w:hint="default"/>
      </w:rPr>
    </w:lvl>
  </w:abstractNum>
  <w:abstractNum w:abstractNumId="43" w15:restartNumberingAfterBreak="0">
    <w:nsid w:val="7EDCBE90"/>
    <w:multiLevelType w:val="hybridMultilevel"/>
    <w:tmpl w:val="D2128E50"/>
    <w:lvl w:ilvl="0" w:tplc="1CF407C2">
      <w:start w:val="1"/>
      <w:numFmt w:val="bullet"/>
      <w:lvlText w:val="-"/>
      <w:lvlJc w:val="left"/>
      <w:pPr>
        <w:ind w:left="720" w:hanging="360"/>
      </w:pPr>
      <w:rPr>
        <w:rFonts w:ascii="Aptos" w:hAnsi="Aptos" w:hint="default"/>
      </w:rPr>
    </w:lvl>
    <w:lvl w:ilvl="1" w:tplc="EDAEC026">
      <w:start w:val="1"/>
      <w:numFmt w:val="bullet"/>
      <w:lvlText w:val="o"/>
      <w:lvlJc w:val="left"/>
      <w:pPr>
        <w:ind w:left="1440" w:hanging="360"/>
      </w:pPr>
      <w:rPr>
        <w:rFonts w:ascii="Courier New" w:hAnsi="Courier New" w:hint="default"/>
      </w:rPr>
    </w:lvl>
    <w:lvl w:ilvl="2" w:tplc="04161B42">
      <w:start w:val="1"/>
      <w:numFmt w:val="bullet"/>
      <w:lvlText w:val=""/>
      <w:lvlJc w:val="left"/>
      <w:pPr>
        <w:ind w:left="2160" w:hanging="360"/>
      </w:pPr>
      <w:rPr>
        <w:rFonts w:ascii="Wingdings" w:hAnsi="Wingdings" w:hint="default"/>
      </w:rPr>
    </w:lvl>
    <w:lvl w:ilvl="3" w:tplc="233C0746">
      <w:start w:val="1"/>
      <w:numFmt w:val="bullet"/>
      <w:lvlText w:val=""/>
      <w:lvlJc w:val="left"/>
      <w:pPr>
        <w:ind w:left="2880" w:hanging="360"/>
      </w:pPr>
      <w:rPr>
        <w:rFonts w:ascii="Symbol" w:hAnsi="Symbol" w:hint="default"/>
      </w:rPr>
    </w:lvl>
    <w:lvl w:ilvl="4" w:tplc="654A4504">
      <w:start w:val="1"/>
      <w:numFmt w:val="bullet"/>
      <w:lvlText w:val="o"/>
      <w:lvlJc w:val="left"/>
      <w:pPr>
        <w:ind w:left="3600" w:hanging="360"/>
      </w:pPr>
      <w:rPr>
        <w:rFonts w:ascii="Courier New" w:hAnsi="Courier New" w:hint="default"/>
      </w:rPr>
    </w:lvl>
    <w:lvl w:ilvl="5" w:tplc="2B84E42C">
      <w:start w:val="1"/>
      <w:numFmt w:val="bullet"/>
      <w:lvlText w:val=""/>
      <w:lvlJc w:val="left"/>
      <w:pPr>
        <w:ind w:left="4320" w:hanging="360"/>
      </w:pPr>
      <w:rPr>
        <w:rFonts w:ascii="Wingdings" w:hAnsi="Wingdings" w:hint="default"/>
      </w:rPr>
    </w:lvl>
    <w:lvl w:ilvl="6" w:tplc="1250FE96">
      <w:start w:val="1"/>
      <w:numFmt w:val="bullet"/>
      <w:lvlText w:val=""/>
      <w:lvlJc w:val="left"/>
      <w:pPr>
        <w:ind w:left="5040" w:hanging="360"/>
      </w:pPr>
      <w:rPr>
        <w:rFonts w:ascii="Symbol" w:hAnsi="Symbol" w:hint="default"/>
      </w:rPr>
    </w:lvl>
    <w:lvl w:ilvl="7" w:tplc="5DB2E9CC">
      <w:start w:val="1"/>
      <w:numFmt w:val="bullet"/>
      <w:lvlText w:val="o"/>
      <w:lvlJc w:val="left"/>
      <w:pPr>
        <w:ind w:left="5760" w:hanging="360"/>
      </w:pPr>
      <w:rPr>
        <w:rFonts w:ascii="Courier New" w:hAnsi="Courier New" w:hint="default"/>
      </w:rPr>
    </w:lvl>
    <w:lvl w:ilvl="8" w:tplc="FDA422C2">
      <w:start w:val="1"/>
      <w:numFmt w:val="bullet"/>
      <w:lvlText w:val=""/>
      <w:lvlJc w:val="left"/>
      <w:pPr>
        <w:ind w:left="6480" w:hanging="360"/>
      </w:pPr>
      <w:rPr>
        <w:rFonts w:ascii="Wingdings" w:hAnsi="Wingdings" w:hint="default"/>
      </w:rPr>
    </w:lvl>
  </w:abstractNum>
  <w:num w:numId="1" w16cid:durableId="590356916">
    <w:abstractNumId w:val="42"/>
  </w:num>
  <w:num w:numId="2" w16cid:durableId="1858812620">
    <w:abstractNumId w:val="27"/>
  </w:num>
  <w:num w:numId="3" w16cid:durableId="155540468">
    <w:abstractNumId w:val="2"/>
  </w:num>
  <w:num w:numId="4" w16cid:durableId="885293022">
    <w:abstractNumId w:val="19"/>
  </w:num>
  <w:num w:numId="5" w16cid:durableId="236130167">
    <w:abstractNumId w:val="0"/>
  </w:num>
  <w:num w:numId="6" w16cid:durableId="325088740">
    <w:abstractNumId w:val="26"/>
  </w:num>
  <w:num w:numId="7" w16cid:durableId="755827289">
    <w:abstractNumId w:val="6"/>
  </w:num>
  <w:num w:numId="8" w16cid:durableId="1861360403">
    <w:abstractNumId w:val="41"/>
  </w:num>
  <w:num w:numId="9" w16cid:durableId="649482111">
    <w:abstractNumId w:val="18"/>
  </w:num>
  <w:num w:numId="10" w16cid:durableId="2067601106">
    <w:abstractNumId w:val="12"/>
  </w:num>
  <w:num w:numId="11" w16cid:durableId="417361479">
    <w:abstractNumId w:val="28"/>
  </w:num>
  <w:num w:numId="12" w16cid:durableId="429399646">
    <w:abstractNumId w:val="38"/>
  </w:num>
  <w:num w:numId="13" w16cid:durableId="725178066">
    <w:abstractNumId w:val="7"/>
  </w:num>
  <w:num w:numId="14" w16cid:durableId="81489519">
    <w:abstractNumId w:val="14"/>
  </w:num>
  <w:num w:numId="15" w16cid:durableId="803815328">
    <w:abstractNumId w:val="25"/>
  </w:num>
  <w:num w:numId="16" w16cid:durableId="712533978">
    <w:abstractNumId w:val="29"/>
  </w:num>
  <w:num w:numId="17" w16cid:durableId="222180102">
    <w:abstractNumId w:val="21"/>
  </w:num>
  <w:num w:numId="18" w16cid:durableId="573128905">
    <w:abstractNumId w:val="3"/>
  </w:num>
  <w:num w:numId="19" w16cid:durableId="1107777186">
    <w:abstractNumId w:val="31"/>
  </w:num>
  <w:num w:numId="20" w16cid:durableId="1014460025">
    <w:abstractNumId w:val="1"/>
  </w:num>
  <w:num w:numId="21" w16cid:durableId="1807626955">
    <w:abstractNumId w:val="43"/>
  </w:num>
  <w:num w:numId="22" w16cid:durableId="1676424198">
    <w:abstractNumId w:val="40"/>
  </w:num>
  <w:num w:numId="23" w16cid:durableId="1140733758">
    <w:abstractNumId w:val="37"/>
  </w:num>
  <w:num w:numId="24" w16cid:durableId="1855194434">
    <w:abstractNumId w:val="9"/>
  </w:num>
  <w:num w:numId="25" w16cid:durableId="2010907202">
    <w:abstractNumId w:val="4"/>
  </w:num>
  <w:num w:numId="26" w16cid:durableId="232811096">
    <w:abstractNumId w:val="39"/>
  </w:num>
  <w:num w:numId="27" w16cid:durableId="949776618">
    <w:abstractNumId w:val="36"/>
  </w:num>
  <w:num w:numId="28" w16cid:durableId="94986891">
    <w:abstractNumId w:val="15"/>
  </w:num>
  <w:num w:numId="29" w16cid:durableId="707534919">
    <w:abstractNumId w:val="32"/>
  </w:num>
  <w:num w:numId="30" w16cid:durableId="1381399293">
    <w:abstractNumId w:val="8"/>
  </w:num>
  <w:num w:numId="31" w16cid:durableId="236941656">
    <w:abstractNumId w:val="10"/>
  </w:num>
  <w:num w:numId="32" w16cid:durableId="2091729527">
    <w:abstractNumId w:val="33"/>
  </w:num>
  <w:num w:numId="33" w16cid:durableId="1016158411">
    <w:abstractNumId w:val="22"/>
  </w:num>
  <w:num w:numId="34" w16cid:durableId="1285775237">
    <w:abstractNumId w:val="13"/>
  </w:num>
  <w:num w:numId="35" w16cid:durableId="578515824">
    <w:abstractNumId w:val="16"/>
  </w:num>
  <w:num w:numId="36" w16cid:durableId="504321824">
    <w:abstractNumId w:val="17"/>
  </w:num>
  <w:num w:numId="37" w16cid:durableId="1152941908">
    <w:abstractNumId w:val="11"/>
  </w:num>
  <w:num w:numId="38" w16cid:durableId="327095420">
    <w:abstractNumId w:val="24"/>
  </w:num>
  <w:num w:numId="39" w16cid:durableId="514536619">
    <w:abstractNumId w:val="34"/>
  </w:num>
  <w:num w:numId="40" w16cid:durableId="939333680">
    <w:abstractNumId w:val="35"/>
  </w:num>
  <w:num w:numId="41" w16cid:durableId="773088388">
    <w:abstractNumId w:val="30"/>
  </w:num>
  <w:num w:numId="42" w16cid:durableId="96755703">
    <w:abstractNumId w:val="23"/>
  </w:num>
  <w:num w:numId="43" w16cid:durableId="1456603142">
    <w:abstractNumId w:val="20"/>
  </w:num>
  <w:num w:numId="44" w16cid:durableId="137969595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F29"/>
    <w:rsid w:val="00002405"/>
    <w:rsid w:val="00006293"/>
    <w:rsid w:val="00007AC4"/>
    <w:rsid w:val="000260CF"/>
    <w:rsid w:val="00030432"/>
    <w:rsid w:val="00032BA9"/>
    <w:rsid w:val="00037364"/>
    <w:rsid w:val="00041238"/>
    <w:rsid w:val="00043E94"/>
    <w:rsid w:val="000455A5"/>
    <w:rsid w:val="0004650D"/>
    <w:rsid w:val="00050187"/>
    <w:rsid w:val="000515FF"/>
    <w:rsid w:val="00051EEB"/>
    <w:rsid w:val="00054F9F"/>
    <w:rsid w:val="00060702"/>
    <w:rsid w:val="0006130B"/>
    <w:rsid w:val="000623B1"/>
    <w:rsid w:val="0006343D"/>
    <w:rsid w:val="00064AD9"/>
    <w:rsid w:val="000664B6"/>
    <w:rsid w:val="00066BDE"/>
    <w:rsid w:val="00067849"/>
    <w:rsid w:val="000705D0"/>
    <w:rsid w:val="00071B7A"/>
    <w:rsid w:val="000738F2"/>
    <w:rsid w:val="00077E03"/>
    <w:rsid w:val="000808C4"/>
    <w:rsid w:val="00094BDA"/>
    <w:rsid w:val="00095FD7"/>
    <w:rsid w:val="000A1938"/>
    <w:rsid w:val="000A25F3"/>
    <w:rsid w:val="000A4A26"/>
    <w:rsid w:val="000A5353"/>
    <w:rsid w:val="000A5F0B"/>
    <w:rsid w:val="000B05BB"/>
    <w:rsid w:val="000B4579"/>
    <w:rsid w:val="000B4F29"/>
    <w:rsid w:val="000C4B9A"/>
    <w:rsid w:val="000D1CFA"/>
    <w:rsid w:val="000D41DC"/>
    <w:rsid w:val="000D65C8"/>
    <w:rsid w:val="000E0773"/>
    <w:rsid w:val="000F2699"/>
    <w:rsid w:val="000F70AF"/>
    <w:rsid w:val="0010345F"/>
    <w:rsid w:val="00103E20"/>
    <w:rsid w:val="001065AF"/>
    <w:rsid w:val="001109CC"/>
    <w:rsid w:val="00115BE2"/>
    <w:rsid w:val="00117613"/>
    <w:rsid w:val="00123DF3"/>
    <w:rsid w:val="001262C3"/>
    <w:rsid w:val="0012648D"/>
    <w:rsid w:val="00127A52"/>
    <w:rsid w:val="00130CCD"/>
    <w:rsid w:val="00132339"/>
    <w:rsid w:val="00133E70"/>
    <w:rsid w:val="00135592"/>
    <w:rsid w:val="001356EF"/>
    <w:rsid w:val="0013760A"/>
    <w:rsid w:val="00141F1F"/>
    <w:rsid w:val="00146E2E"/>
    <w:rsid w:val="00153560"/>
    <w:rsid w:val="00156028"/>
    <w:rsid w:val="00156511"/>
    <w:rsid w:val="00165CB7"/>
    <w:rsid w:val="001704DC"/>
    <w:rsid w:val="0017272C"/>
    <w:rsid w:val="00172FCF"/>
    <w:rsid w:val="001766F0"/>
    <w:rsid w:val="001847C5"/>
    <w:rsid w:val="001952F3"/>
    <w:rsid w:val="0019772B"/>
    <w:rsid w:val="001A4531"/>
    <w:rsid w:val="001A6954"/>
    <w:rsid w:val="001B003C"/>
    <w:rsid w:val="001B146E"/>
    <w:rsid w:val="001C00EE"/>
    <w:rsid w:val="001C4680"/>
    <w:rsid w:val="001D62C5"/>
    <w:rsid w:val="001E172F"/>
    <w:rsid w:val="001E5081"/>
    <w:rsid w:val="001F3A74"/>
    <w:rsid w:val="00200477"/>
    <w:rsid w:val="00202F45"/>
    <w:rsid w:val="00210C65"/>
    <w:rsid w:val="002134C8"/>
    <w:rsid w:val="00215A29"/>
    <w:rsid w:val="00223460"/>
    <w:rsid w:val="00223803"/>
    <w:rsid w:val="00226956"/>
    <w:rsid w:val="00230F95"/>
    <w:rsid w:val="002333BE"/>
    <w:rsid w:val="002353E2"/>
    <w:rsid w:val="00235714"/>
    <w:rsid w:val="002365DB"/>
    <w:rsid w:val="002418E6"/>
    <w:rsid w:val="002505C0"/>
    <w:rsid w:val="00256F2B"/>
    <w:rsid w:val="00260C54"/>
    <w:rsid w:val="00261F36"/>
    <w:rsid w:val="00263948"/>
    <w:rsid w:val="002651D1"/>
    <w:rsid w:val="002724F2"/>
    <w:rsid w:val="00273D14"/>
    <w:rsid w:val="00277139"/>
    <w:rsid w:val="0028007C"/>
    <w:rsid w:val="002801DF"/>
    <w:rsid w:val="002803AF"/>
    <w:rsid w:val="002808F3"/>
    <w:rsid w:val="00285B31"/>
    <w:rsid w:val="00286C0D"/>
    <w:rsid w:val="00286FA1"/>
    <w:rsid w:val="0028F132"/>
    <w:rsid w:val="002919D5"/>
    <w:rsid w:val="00293EA8"/>
    <w:rsid w:val="00295506"/>
    <w:rsid w:val="00296893"/>
    <w:rsid w:val="002A3B77"/>
    <w:rsid w:val="002A40C0"/>
    <w:rsid w:val="002A4419"/>
    <w:rsid w:val="002A6596"/>
    <w:rsid w:val="002A77FA"/>
    <w:rsid w:val="002B121A"/>
    <w:rsid w:val="002B37C0"/>
    <w:rsid w:val="002B3D79"/>
    <w:rsid w:val="002B4C38"/>
    <w:rsid w:val="002C1AB1"/>
    <w:rsid w:val="002C43B3"/>
    <w:rsid w:val="002C60D8"/>
    <w:rsid w:val="002C7BC8"/>
    <w:rsid w:val="002C7CCB"/>
    <w:rsid w:val="002D1E02"/>
    <w:rsid w:val="002D4422"/>
    <w:rsid w:val="002D64F7"/>
    <w:rsid w:val="002D7D1E"/>
    <w:rsid w:val="002E0299"/>
    <w:rsid w:val="002E059F"/>
    <w:rsid w:val="002E425A"/>
    <w:rsid w:val="002E527F"/>
    <w:rsid w:val="002F3CFA"/>
    <w:rsid w:val="002F3FA0"/>
    <w:rsid w:val="002F6CE4"/>
    <w:rsid w:val="00306FA4"/>
    <w:rsid w:val="00307646"/>
    <w:rsid w:val="00316F50"/>
    <w:rsid w:val="003200C7"/>
    <w:rsid w:val="00321F6D"/>
    <w:rsid w:val="0033271E"/>
    <w:rsid w:val="0033412A"/>
    <w:rsid w:val="0033725F"/>
    <w:rsid w:val="00340670"/>
    <w:rsid w:val="003433DD"/>
    <w:rsid w:val="00346535"/>
    <w:rsid w:val="00351759"/>
    <w:rsid w:val="0035413D"/>
    <w:rsid w:val="003562D7"/>
    <w:rsid w:val="0036192F"/>
    <w:rsid w:val="003655B8"/>
    <w:rsid w:val="00366728"/>
    <w:rsid w:val="00376363"/>
    <w:rsid w:val="00385609"/>
    <w:rsid w:val="00385FDD"/>
    <w:rsid w:val="0039066B"/>
    <w:rsid w:val="00392C8F"/>
    <w:rsid w:val="003944F7"/>
    <w:rsid w:val="003950E7"/>
    <w:rsid w:val="003A306C"/>
    <w:rsid w:val="003A32EE"/>
    <w:rsid w:val="003A5BAA"/>
    <w:rsid w:val="003A5C81"/>
    <w:rsid w:val="003B28D6"/>
    <w:rsid w:val="003B53FE"/>
    <w:rsid w:val="003B681F"/>
    <w:rsid w:val="003B72AC"/>
    <w:rsid w:val="003C15B5"/>
    <w:rsid w:val="003C66CA"/>
    <w:rsid w:val="003D0A9D"/>
    <w:rsid w:val="003D2001"/>
    <w:rsid w:val="003D237A"/>
    <w:rsid w:val="003D442B"/>
    <w:rsid w:val="003D5135"/>
    <w:rsid w:val="003D57A2"/>
    <w:rsid w:val="003D6153"/>
    <w:rsid w:val="003D735B"/>
    <w:rsid w:val="003E2EFC"/>
    <w:rsid w:val="003E4135"/>
    <w:rsid w:val="003F1858"/>
    <w:rsid w:val="003F2C43"/>
    <w:rsid w:val="003F32E4"/>
    <w:rsid w:val="003F476F"/>
    <w:rsid w:val="003F4C1B"/>
    <w:rsid w:val="004007E9"/>
    <w:rsid w:val="00400888"/>
    <w:rsid w:val="00402EE5"/>
    <w:rsid w:val="00403706"/>
    <w:rsid w:val="00404660"/>
    <w:rsid w:val="00405264"/>
    <w:rsid w:val="00406613"/>
    <w:rsid w:val="00407619"/>
    <w:rsid w:val="0041027D"/>
    <w:rsid w:val="00410D80"/>
    <w:rsid w:val="00411C5F"/>
    <w:rsid w:val="00414CE5"/>
    <w:rsid w:val="00420A42"/>
    <w:rsid w:val="00420EC3"/>
    <w:rsid w:val="004224D4"/>
    <w:rsid w:val="00423D7F"/>
    <w:rsid w:val="00430748"/>
    <w:rsid w:val="00430A76"/>
    <w:rsid w:val="00431E60"/>
    <w:rsid w:val="00432883"/>
    <w:rsid w:val="00436750"/>
    <w:rsid w:val="004407AD"/>
    <w:rsid w:val="004412B6"/>
    <w:rsid w:val="004508F3"/>
    <w:rsid w:val="00455BC0"/>
    <w:rsid w:val="004560D7"/>
    <w:rsid w:val="004653BD"/>
    <w:rsid w:val="00465DB2"/>
    <w:rsid w:val="004704C7"/>
    <w:rsid w:val="00470545"/>
    <w:rsid w:val="00471766"/>
    <w:rsid w:val="004728D6"/>
    <w:rsid w:val="00472DFB"/>
    <w:rsid w:val="0047387C"/>
    <w:rsid w:val="00476727"/>
    <w:rsid w:val="00477F27"/>
    <w:rsid w:val="0048032C"/>
    <w:rsid w:val="0048340A"/>
    <w:rsid w:val="00483A06"/>
    <w:rsid w:val="00485C4A"/>
    <w:rsid w:val="00492451"/>
    <w:rsid w:val="004938BE"/>
    <w:rsid w:val="00493EED"/>
    <w:rsid w:val="00494563"/>
    <w:rsid w:val="004A4474"/>
    <w:rsid w:val="004A4DF9"/>
    <w:rsid w:val="004A639A"/>
    <w:rsid w:val="004A640A"/>
    <w:rsid w:val="004A78AA"/>
    <w:rsid w:val="004B5497"/>
    <w:rsid w:val="004B5E98"/>
    <w:rsid w:val="004C2379"/>
    <w:rsid w:val="004C2573"/>
    <w:rsid w:val="004C3204"/>
    <w:rsid w:val="004C72EC"/>
    <w:rsid w:val="004D1302"/>
    <w:rsid w:val="004D1D59"/>
    <w:rsid w:val="004D2A37"/>
    <w:rsid w:val="004D65B1"/>
    <w:rsid w:val="004D6DBA"/>
    <w:rsid w:val="004F329A"/>
    <w:rsid w:val="00504F34"/>
    <w:rsid w:val="005053F9"/>
    <w:rsid w:val="00506DE4"/>
    <w:rsid w:val="00517E6B"/>
    <w:rsid w:val="0052017D"/>
    <w:rsid w:val="00524386"/>
    <w:rsid w:val="00526BE4"/>
    <w:rsid w:val="005307BC"/>
    <w:rsid w:val="0053215A"/>
    <w:rsid w:val="00540EF1"/>
    <w:rsid w:val="0054698A"/>
    <w:rsid w:val="00550A83"/>
    <w:rsid w:val="00551D47"/>
    <w:rsid w:val="00554FB2"/>
    <w:rsid w:val="0056144D"/>
    <w:rsid w:val="005650C1"/>
    <w:rsid w:val="00566A75"/>
    <w:rsid w:val="00573227"/>
    <w:rsid w:val="00575496"/>
    <w:rsid w:val="0057652B"/>
    <w:rsid w:val="00580DC7"/>
    <w:rsid w:val="005933CE"/>
    <w:rsid w:val="00596937"/>
    <w:rsid w:val="005A02A2"/>
    <w:rsid w:val="005A4AF2"/>
    <w:rsid w:val="005C2C41"/>
    <w:rsid w:val="005C312B"/>
    <w:rsid w:val="005C65CE"/>
    <w:rsid w:val="005C72C4"/>
    <w:rsid w:val="005D3153"/>
    <w:rsid w:val="005D3502"/>
    <w:rsid w:val="005D64A2"/>
    <w:rsid w:val="005D6731"/>
    <w:rsid w:val="005E452A"/>
    <w:rsid w:val="005F0399"/>
    <w:rsid w:val="00612D51"/>
    <w:rsid w:val="00614615"/>
    <w:rsid w:val="00631B5B"/>
    <w:rsid w:val="006373EB"/>
    <w:rsid w:val="00637C50"/>
    <w:rsid w:val="0064308B"/>
    <w:rsid w:val="00645017"/>
    <w:rsid w:val="00645892"/>
    <w:rsid w:val="00657792"/>
    <w:rsid w:val="006613B8"/>
    <w:rsid w:val="006653FE"/>
    <w:rsid w:val="006658CB"/>
    <w:rsid w:val="0066750B"/>
    <w:rsid w:val="00671412"/>
    <w:rsid w:val="00672BBD"/>
    <w:rsid w:val="00673AC4"/>
    <w:rsid w:val="006743BE"/>
    <w:rsid w:val="00675CB3"/>
    <w:rsid w:val="00675CE7"/>
    <w:rsid w:val="006762D4"/>
    <w:rsid w:val="00676328"/>
    <w:rsid w:val="006805D3"/>
    <w:rsid w:val="0068103C"/>
    <w:rsid w:val="00682549"/>
    <w:rsid w:val="006826A2"/>
    <w:rsid w:val="00683E1B"/>
    <w:rsid w:val="00685B5F"/>
    <w:rsid w:val="006931BB"/>
    <w:rsid w:val="00697909"/>
    <w:rsid w:val="006A251F"/>
    <w:rsid w:val="006A6CD6"/>
    <w:rsid w:val="006B275B"/>
    <w:rsid w:val="006B6510"/>
    <w:rsid w:val="006B70BD"/>
    <w:rsid w:val="006B7132"/>
    <w:rsid w:val="006C1CA6"/>
    <w:rsid w:val="006C48D0"/>
    <w:rsid w:val="006D11FC"/>
    <w:rsid w:val="006D5F02"/>
    <w:rsid w:val="006E0769"/>
    <w:rsid w:val="006E131A"/>
    <w:rsid w:val="006E19C0"/>
    <w:rsid w:val="006F0F97"/>
    <w:rsid w:val="006F3B38"/>
    <w:rsid w:val="00700352"/>
    <w:rsid w:val="0070223F"/>
    <w:rsid w:val="00702650"/>
    <w:rsid w:val="007066BB"/>
    <w:rsid w:val="0071036A"/>
    <w:rsid w:val="00710623"/>
    <w:rsid w:val="00711019"/>
    <w:rsid w:val="00712D31"/>
    <w:rsid w:val="007144C9"/>
    <w:rsid w:val="00715B24"/>
    <w:rsid w:val="007208DD"/>
    <w:rsid w:val="0072102D"/>
    <w:rsid w:val="00723DD5"/>
    <w:rsid w:val="00724384"/>
    <w:rsid w:val="00731AFE"/>
    <w:rsid w:val="0073414C"/>
    <w:rsid w:val="007401E5"/>
    <w:rsid w:val="00741966"/>
    <w:rsid w:val="007449B7"/>
    <w:rsid w:val="00745438"/>
    <w:rsid w:val="007459B6"/>
    <w:rsid w:val="00747DF4"/>
    <w:rsid w:val="0075103F"/>
    <w:rsid w:val="00754A5F"/>
    <w:rsid w:val="00756765"/>
    <w:rsid w:val="00757D20"/>
    <w:rsid w:val="007600D1"/>
    <w:rsid w:val="0076476F"/>
    <w:rsid w:val="007711FC"/>
    <w:rsid w:val="0077225F"/>
    <w:rsid w:val="007745C3"/>
    <w:rsid w:val="00780848"/>
    <w:rsid w:val="007846BA"/>
    <w:rsid w:val="00785DB8"/>
    <w:rsid w:val="00787199"/>
    <w:rsid w:val="00787E2D"/>
    <w:rsid w:val="007976DC"/>
    <w:rsid w:val="007A2EEF"/>
    <w:rsid w:val="007A6A34"/>
    <w:rsid w:val="007ADC59"/>
    <w:rsid w:val="007B03BD"/>
    <w:rsid w:val="007B1129"/>
    <w:rsid w:val="007B660A"/>
    <w:rsid w:val="007C0F34"/>
    <w:rsid w:val="007C10B0"/>
    <w:rsid w:val="007C1A96"/>
    <w:rsid w:val="007C30E8"/>
    <w:rsid w:val="007C4225"/>
    <w:rsid w:val="007C7F28"/>
    <w:rsid w:val="007D067F"/>
    <w:rsid w:val="007D08F3"/>
    <w:rsid w:val="007D7821"/>
    <w:rsid w:val="007E079C"/>
    <w:rsid w:val="007E09A4"/>
    <w:rsid w:val="007E3CE2"/>
    <w:rsid w:val="007F0B24"/>
    <w:rsid w:val="007F3075"/>
    <w:rsid w:val="007F4597"/>
    <w:rsid w:val="008000EE"/>
    <w:rsid w:val="008010BA"/>
    <w:rsid w:val="0080744B"/>
    <w:rsid w:val="008108E8"/>
    <w:rsid w:val="0082045A"/>
    <w:rsid w:val="00820B2B"/>
    <w:rsid w:val="00821959"/>
    <w:rsid w:val="008240B2"/>
    <w:rsid w:val="0082476D"/>
    <w:rsid w:val="00827445"/>
    <w:rsid w:val="00830367"/>
    <w:rsid w:val="00831316"/>
    <w:rsid w:val="0084532F"/>
    <w:rsid w:val="008470E1"/>
    <w:rsid w:val="00852991"/>
    <w:rsid w:val="00863682"/>
    <w:rsid w:val="00867235"/>
    <w:rsid w:val="008757CE"/>
    <w:rsid w:val="00886299"/>
    <w:rsid w:val="00891AF5"/>
    <w:rsid w:val="008934C2"/>
    <w:rsid w:val="00897926"/>
    <w:rsid w:val="008A4B2F"/>
    <w:rsid w:val="008B0D57"/>
    <w:rsid w:val="008B4714"/>
    <w:rsid w:val="008C13A6"/>
    <w:rsid w:val="008C1DE0"/>
    <w:rsid w:val="008C6A38"/>
    <w:rsid w:val="008C7E55"/>
    <w:rsid w:val="008D00B5"/>
    <w:rsid w:val="008D1F24"/>
    <w:rsid w:val="008D3687"/>
    <w:rsid w:val="008D4E43"/>
    <w:rsid w:val="008D6EC4"/>
    <w:rsid w:val="008E2325"/>
    <w:rsid w:val="008E404D"/>
    <w:rsid w:val="008F5D3F"/>
    <w:rsid w:val="008F6A1E"/>
    <w:rsid w:val="0090090E"/>
    <w:rsid w:val="00900BC8"/>
    <w:rsid w:val="00907B71"/>
    <w:rsid w:val="0091786A"/>
    <w:rsid w:val="009238FE"/>
    <w:rsid w:val="00923A23"/>
    <w:rsid w:val="0092465A"/>
    <w:rsid w:val="00925445"/>
    <w:rsid w:val="00925D8B"/>
    <w:rsid w:val="00926D65"/>
    <w:rsid w:val="009300C1"/>
    <w:rsid w:val="00933EAD"/>
    <w:rsid w:val="00935292"/>
    <w:rsid w:val="00935A61"/>
    <w:rsid w:val="00943FA3"/>
    <w:rsid w:val="009458A3"/>
    <w:rsid w:val="0095261B"/>
    <w:rsid w:val="009566C9"/>
    <w:rsid w:val="0095703E"/>
    <w:rsid w:val="00962F6C"/>
    <w:rsid w:val="009635A8"/>
    <w:rsid w:val="00963D78"/>
    <w:rsid w:val="009651A2"/>
    <w:rsid w:val="009655AA"/>
    <w:rsid w:val="00965852"/>
    <w:rsid w:val="00966440"/>
    <w:rsid w:val="00967E6F"/>
    <w:rsid w:val="00971815"/>
    <w:rsid w:val="009746E6"/>
    <w:rsid w:val="0097669A"/>
    <w:rsid w:val="00980071"/>
    <w:rsid w:val="009802DF"/>
    <w:rsid w:val="00991388"/>
    <w:rsid w:val="009934C4"/>
    <w:rsid w:val="00995B4B"/>
    <w:rsid w:val="00996386"/>
    <w:rsid w:val="00997010"/>
    <w:rsid w:val="00997A60"/>
    <w:rsid w:val="009A175E"/>
    <w:rsid w:val="009A24F1"/>
    <w:rsid w:val="009A258A"/>
    <w:rsid w:val="009A31D1"/>
    <w:rsid w:val="009A3B15"/>
    <w:rsid w:val="009A7AC9"/>
    <w:rsid w:val="009B3CD3"/>
    <w:rsid w:val="009B620C"/>
    <w:rsid w:val="009B708B"/>
    <w:rsid w:val="009C1781"/>
    <w:rsid w:val="009C489F"/>
    <w:rsid w:val="009C759E"/>
    <w:rsid w:val="009D3004"/>
    <w:rsid w:val="009D377A"/>
    <w:rsid w:val="009D4EC0"/>
    <w:rsid w:val="009D68A9"/>
    <w:rsid w:val="009D69A3"/>
    <w:rsid w:val="009E4570"/>
    <w:rsid w:val="009E618F"/>
    <w:rsid w:val="009E62FB"/>
    <w:rsid w:val="009F000B"/>
    <w:rsid w:val="009F14AE"/>
    <w:rsid w:val="009F4E00"/>
    <w:rsid w:val="00A04E10"/>
    <w:rsid w:val="00A04E36"/>
    <w:rsid w:val="00A06570"/>
    <w:rsid w:val="00A11D0B"/>
    <w:rsid w:val="00A1539C"/>
    <w:rsid w:val="00A219FF"/>
    <w:rsid w:val="00A26A7A"/>
    <w:rsid w:val="00A26ACF"/>
    <w:rsid w:val="00A27B49"/>
    <w:rsid w:val="00A315BA"/>
    <w:rsid w:val="00A33017"/>
    <w:rsid w:val="00A35F17"/>
    <w:rsid w:val="00A418F1"/>
    <w:rsid w:val="00A44494"/>
    <w:rsid w:val="00A4676D"/>
    <w:rsid w:val="00A473CA"/>
    <w:rsid w:val="00A50122"/>
    <w:rsid w:val="00A560A4"/>
    <w:rsid w:val="00A57EEA"/>
    <w:rsid w:val="00A72017"/>
    <w:rsid w:val="00A81F84"/>
    <w:rsid w:val="00A921D7"/>
    <w:rsid w:val="00AA51BE"/>
    <w:rsid w:val="00AB04F1"/>
    <w:rsid w:val="00AB3050"/>
    <w:rsid w:val="00AB498B"/>
    <w:rsid w:val="00AB65A0"/>
    <w:rsid w:val="00AC0DA8"/>
    <w:rsid w:val="00AC2259"/>
    <w:rsid w:val="00AC2434"/>
    <w:rsid w:val="00AC4DDC"/>
    <w:rsid w:val="00AC5DC6"/>
    <w:rsid w:val="00AC7A4F"/>
    <w:rsid w:val="00AD03A4"/>
    <w:rsid w:val="00AD4A6F"/>
    <w:rsid w:val="00AD50BF"/>
    <w:rsid w:val="00AD54BF"/>
    <w:rsid w:val="00AD64AA"/>
    <w:rsid w:val="00AD7FD6"/>
    <w:rsid w:val="00AE0459"/>
    <w:rsid w:val="00AE3405"/>
    <w:rsid w:val="00AE60C5"/>
    <w:rsid w:val="00AF65CE"/>
    <w:rsid w:val="00B02554"/>
    <w:rsid w:val="00B02563"/>
    <w:rsid w:val="00B07514"/>
    <w:rsid w:val="00B105A2"/>
    <w:rsid w:val="00B12471"/>
    <w:rsid w:val="00B20629"/>
    <w:rsid w:val="00B3133B"/>
    <w:rsid w:val="00B33140"/>
    <w:rsid w:val="00B33EC1"/>
    <w:rsid w:val="00B34B91"/>
    <w:rsid w:val="00B37BC9"/>
    <w:rsid w:val="00B4173C"/>
    <w:rsid w:val="00B4585F"/>
    <w:rsid w:val="00B461D0"/>
    <w:rsid w:val="00B54550"/>
    <w:rsid w:val="00B54F0A"/>
    <w:rsid w:val="00B62E22"/>
    <w:rsid w:val="00B67973"/>
    <w:rsid w:val="00B72003"/>
    <w:rsid w:val="00B740AD"/>
    <w:rsid w:val="00B814AF"/>
    <w:rsid w:val="00B8275C"/>
    <w:rsid w:val="00B82D29"/>
    <w:rsid w:val="00B84B0E"/>
    <w:rsid w:val="00B86DBA"/>
    <w:rsid w:val="00B90708"/>
    <w:rsid w:val="00B90997"/>
    <w:rsid w:val="00B94017"/>
    <w:rsid w:val="00B9407A"/>
    <w:rsid w:val="00B951F4"/>
    <w:rsid w:val="00BA10FD"/>
    <w:rsid w:val="00BA34F4"/>
    <w:rsid w:val="00BA523F"/>
    <w:rsid w:val="00BA6021"/>
    <w:rsid w:val="00BA73C6"/>
    <w:rsid w:val="00BA78DA"/>
    <w:rsid w:val="00BB4B58"/>
    <w:rsid w:val="00BC0C6D"/>
    <w:rsid w:val="00BC2705"/>
    <w:rsid w:val="00BC2BE4"/>
    <w:rsid w:val="00BC3C20"/>
    <w:rsid w:val="00BC6A99"/>
    <w:rsid w:val="00BD0083"/>
    <w:rsid w:val="00BD29D0"/>
    <w:rsid w:val="00BD3337"/>
    <w:rsid w:val="00BE438E"/>
    <w:rsid w:val="00BE44BF"/>
    <w:rsid w:val="00BE6885"/>
    <w:rsid w:val="00C0009E"/>
    <w:rsid w:val="00C04AB6"/>
    <w:rsid w:val="00C07ED4"/>
    <w:rsid w:val="00C102D2"/>
    <w:rsid w:val="00C11909"/>
    <w:rsid w:val="00C1263D"/>
    <w:rsid w:val="00C12E83"/>
    <w:rsid w:val="00C2683C"/>
    <w:rsid w:val="00C27B45"/>
    <w:rsid w:val="00C30885"/>
    <w:rsid w:val="00C31032"/>
    <w:rsid w:val="00C32A04"/>
    <w:rsid w:val="00C346E1"/>
    <w:rsid w:val="00C34B53"/>
    <w:rsid w:val="00C3714E"/>
    <w:rsid w:val="00C50B5E"/>
    <w:rsid w:val="00C608B7"/>
    <w:rsid w:val="00C60940"/>
    <w:rsid w:val="00C64E11"/>
    <w:rsid w:val="00C651CA"/>
    <w:rsid w:val="00C65365"/>
    <w:rsid w:val="00C67195"/>
    <w:rsid w:val="00C7279E"/>
    <w:rsid w:val="00C74C4F"/>
    <w:rsid w:val="00C75EC4"/>
    <w:rsid w:val="00C80D53"/>
    <w:rsid w:val="00C82F88"/>
    <w:rsid w:val="00C83269"/>
    <w:rsid w:val="00C85842"/>
    <w:rsid w:val="00CA035E"/>
    <w:rsid w:val="00CA15AD"/>
    <w:rsid w:val="00CA17E4"/>
    <w:rsid w:val="00CB39E4"/>
    <w:rsid w:val="00CB497D"/>
    <w:rsid w:val="00CC03E0"/>
    <w:rsid w:val="00CC1AEF"/>
    <w:rsid w:val="00CC2662"/>
    <w:rsid w:val="00CC4712"/>
    <w:rsid w:val="00CD0E5A"/>
    <w:rsid w:val="00CD2404"/>
    <w:rsid w:val="00CD7E11"/>
    <w:rsid w:val="00CE5162"/>
    <w:rsid w:val="00CE58C3"/>
    <w:rsid w:val="00CE5FC1"/>
    <w:rsid w:val="00CF4FCB"/>
    <w:rsid w:val="00CF6B3D"/>
    <w:rsid w:val="00D023C6"/>
    <w:rsid w:val="00D0674B"/>
    <w:rsid w:val="00D1657F"/>
    <w:rsid w:val="00D179CD"/>
    <w:rsid w:val="00D30DBA"/>
    <w:rsid w:val="00D314C3"/>
    <w:rsid w:val="00D50D03"/>
    <w:rsid w:val="00D52485"/>
    <w:rsid w:val="00D5319B"/>
    <w:rsid w:val="00D60669"/>
    <w:rsid w:val="00D612B7"/>
    <w:rsid w:val="00D6295F"/>
    <w:rsid w:val="00D64F1A"/>
    <w:rsid w:val="00D65B30"/>
    <w:rsid w:val="00D66B28"/>
    <w:rsid w:val="00D801CF"/>
    <w:rsid w:val="00D80268"/>
    <w:rsid w:val="00D81FF1"/>
    <w:rsid w:val="00D8200D"/>
    <w:rsid w:val="00D85891"/>
    <w:rsid w:val="00D91DD8"/>
    <w:rsid w:val="00D960EA"/>
    <w:rsid w:val="00DB3808"/>
    <w:rsid w:val="00DB5350"/>
    <w:rsid w:val="00DC2A2C"/>
    <w:rsid w:val="00DC69D4"/>
    <w:rsid w:val="00DC7BA2"/>
    <w:rsid w:val="00DD4DF3"/>
    <w:rsid w:val="00DD6683"/>
    <w:rsid w:val="00DE13ED"/>
    <w:rsid w:val="00DE1B1F"/>
    <w:rsid w:val="00DF036F"/>
    <w:rsid w:val="00DF181D"/>
    <w:rsid w:val="00DF7E00"/>
    <w:rsid w:val="00E041FE"/>
    <w:rsid w:val="00E10971"/>
    <w:rsid w:val="00E111C9"/>
    <w:rsid w:val="00E13478"/>
    <w:rsid w:val="00E1582A"/>
    <w:rsid w:val="00E168A3"/>
    <w:rsid w:val="00E252AE"/>
    <w:rsid w:val="00E342DC"/>
    <w:rsid w:val="00E372CE"/>
    <w:rsid w:val="00E41F94"/>
    <w:rsid w:val="00E432B5"/>
    <w:rsid w:val="00E530EA"/>
    <w:rsid w:val="00E5547C"/>
    <w:rsid w:val="00E559AD"/>
    <w:rsid w:val="00E55C0C"/>
    <w:rsid w:val="00E76F8F"/>
    <w:rsid w:val="00E80068"/>
    <w:rsid w:val="00E8091C"/>
    <w:rsid w:val="00E86AB1"/>
    <w:rsid w:val="00E90839"/>
    <w:rsid w:val="00E94210"/>
    <w:rsid w:val="00EA16C5"/>
    <w:rsid w:val="00EA2088"/>
    <w:rsid w:val="00EA2FC7"/>
    <w:rsid w:val="00EB3C9F"/>
    <w:rsid w:val="00EB4DDD"/>
    <w:rsid w:val="00EC0696"/>
    <w:rsid w:val="00EC286B"/>
    <w:rsid w:val="00EC5493"/>
    <w:rsid w:val="00ED0526"/>
    <w:rsid w:val="00ED12D5"/>
    <w:rsid w:val="00ED3035"/>
    <w:rsid w:val="00ED4246"/>
    <w:rsid w:val="00ED62D9"/>
    <w:rsid w:val="00ED73DE"/>
    <w:rsid w:val="00ED7A14"/>
    <w:rsid w:val="00EE08F8"/>
    <w:rsid w:val="00EE4799"/>
    <w:rsid w:val="00EE51CA"/>
    <w:rsid w:val="00EF1653"/>
    <w:rsid w:val="00EF1A47"/>
    <w:rsid w:val="00EF6EBD"/>
    <w:rsid w:val="00F07FD0"/>
    <w:rsid w:val="00F11463"/>
    <w:rsid w:val="00F16AF7"/>
    <w:rsid w:val="00F2046F"/>
    <w:rsid w:val="00F32C0A"/>
    <w:rsid w:val="00F34D2C"/>
    <w:rsid w:val="00F36CFA"/>
    <w:rsid w:val="00F4179B"/>
    <w:rsid w:val="00F47356"/>
    <w:rsid w:val="00F505CD"/>
    <w:rsid w:val="00F5705C"/>
    <w:rsid w:val="00F57782"/>
    <w:rsid w:val="00F57916"/>
    <w:rsid w:val="00F71267"/>
    <w:rsid w:val="00F7229C"/>
    <w:rsid w:val="00F730B2"/>
    <w:rsid w:val="00F86441"/>
    <w:rsid w:val="00F866DD"/>
    <w:rsid w:val="00F9202B"/>
    <w:rsid w:val="00F931EB"/>
    <w:rsid w:val="00FA005D"/>
    <w:rsid w:val="00FA47E6"/>
    <w:rsid w:val="00FA5F7C"/>
    <w:rsid w:val="00FA655F"/>
    <w:rsid w:val="00FB1EF5"/>
    <w:rsid w:val="00FB7557"/>
    <w:rsid w:val="00FB7C32"/>
    <w:rsid w:val="00FC1D64"/>
    <w:rsid w:val="00FD58BD"/>
    <w:rsid w:val="00FE0F5F"/>
    <w:rsid w:val="00FE6586"/>
    <w:rsid w:val="00FF60DF"/>
    <w:rsid w:val="00FF6D96"/>
    <w:rsid w:val="0121C83D"/>
    <w:rsid w:val="015E800B"/>
    <w:rsid w:val="016C3D29"/>
    <w:rsid w:val="01A81969"/>
    <w:rsid w:val="01C8345F"/>
    <w:rsid w:val="01E1CE82"/>
    <w:rsid w:val="02200EFE"/>
    <w:rsid w:val="0287386C"/>
    <w:rsid w:val="03146D25"/>
    <w:rsid w:val="03433BB7"/>
    <w:rsid w:val="03505F5D"/>
    <w:rsid w:val="0359CFF4"/>
    <w:rsid w:val="0394CE66"/>
    <w:rsid w:val="03A382EF"/>
    <w:rsid w:val="03FDAA62"/>
    <w:rsid w:val="041A7871"/>
    <w:rsid w:val="0420784F"/>
    <w:rsid w:val="0466ED64"/>
    <w:rsid w:val="047B7B3D"/>
    <w:rsid w:val="04A3FB29"/>
    <w:rsid w:val="04C53FE7"/>
    <w:rsid w:val="04D15A54"/>
    <w:rsid w:val="04EBE7FD"/>
    <w:rsid w:val="050A44BF"/>
    <w:rsid w:val="0524F8F4"/>
    <w:rsid w:val="053036D3"/>
    <w:rsid w:val="056B12CB"/>
    <w:rsid w:val="05739D0A"/>
    <w:rsid w:val="057E048D"/>
    <w:rsid w:val="0588922B"/>
    <w:rsid w:val="058AB5B0"/>
    <w:rsid w:val="05EADDAF"/>
    <w:rsid w:val="05FA31B1"/>
    <w:rsid w:val="061B0AE5"/>
    <w:rsid w:val="0628E7A8"/>
    <w:rsid w:val="0652F34E"/>
    <w:rsid w:val="06808F49"/>
    <w:rsid w:val="068D817C"/>
    <w:rsid w:val="0697F94E"/>
    <w:rsid w:val="06A5EF2D"/>
    <w:rsid w:val="06AE63D5"/>
    <w:rsid w:val="06F08E88"/>
    <w:rsid w:val="07028E46"/>
    <w:rsid w:val="0707571F"/>
    <w:rsid w:val="0725C078"/>
    <w:rsid w:val="072FCEC0"/>
    <w:rsid w:val="0776D7FD"/>
    <w:rsid w:val="079C22DD"/>
    <w:rsid w:val="07C3CD01"/>
    <w:rsid w:val="087CE997"/>
    <w:rsid w:val="08B6A888"/>
    <w:rsid w:val="09176225"/>
    <w:rsid w:val="095315A7"/>
    <w:rsid w:val="09605910"/>
    <w:rsid w:val="0988A4F9"/>
    <w:rsid w:val="09B9037A"/>
    <w:rsid w:val="0A2ED8A6"/>
    <w:rsid w:val="0A396B60"/>
    <w:rsid w:val="0A782C16"/>
    <w:rsid w:val="0AA27A24"/>
    <w:rsid w:val="0AE57EDF"/>
    <w:rsid w:val="0AEACEA1"/>
    <w:rsid w:val="0AEBC01E"/>
    <w:rsid w:val="0B2526AB"/>
    <w:rsid w:val="0B318B16"/>
    <w:rsid w:val="0B598663"/>
    <w:rsid w:val="0BB8C3A5"/>
    <w:rsid w:val="0BEBE55B"/>
    <w:rsid w:val="0BF3B651"/>
    <w:rsid w:val="0C114A97"/>
    <w:rsid w:val="0C3E6675"/>
    <w:rsid w:val="0C827290"/>
    <w:rsid w:val="0C93ECF0"/>
    <w:rsid w:val="0D07DE23"/>
    <w:rsid w:val="0D628F45"/>
    <w:rsid w:val="0D80625D"/>
    <w:rsid w:val="0DEB7E7B"/>
    <w:rsid w:val="0E2E0D88"/>
    <w:rsid w:val="0E2EA838"/>
    <w:rsid w:val="0E5A2B15"/>
    <w:rsid w:val="0E5A4921"/>
    <w:rsid w:val="0E650743"/>
    <w:rsid w:val="0EA7A0E7"/>
    <w:rsid w:val="0EB8373E"/>
    <w:rsid w:val="0EE3E752"/>
    <w:rsid w:val="0F52B559"/>
    <w:rsid w:val="0F623615"/>
    <w:rsid w:val="0FAAF372"/>
    <w:rsid w:val="0FC62FE3"/>
    <w:rsid w:val="0FDFBC8B"/>
    <w:rsid w:val="0FEBE270"/>
    <w:rsid w:val="0FEC9F88"/>
    <w:rsid w:val="0FF9BFD6"/>
    <w:rsid w:val="102D41E9"/>
    <w:rsid w:val="1042016A"/>
    <w:rsid w:val="1055125B"/>
    <w:rsid w:val="106D3359"/>
    <w:rsid w:val="108A2B5C"/>
    <w:rsid w:val="10C4D773"/>
    <w:rsid w:val="1156090A"/>
    <w:rsid w:val="115E9296"/>
    <w:rsid w:val="1161E3B1"/>
    <w:rsid w:val="11A446CD"/>
    <w:rsid w:val="11C8FC95"/>
    <w:rsid w:val="11CF2E01"/>
    <w:rsid w:val="123FF537"/>
    <w:rsid w:val="1249170A"/>
    <w:rsid w:val="12718877"/>
    <w:rsid w:val="1277116B"/>
    <w:rsid w:val="12B071B8"/>
    <w:rsid w:val="13225C26"/>
    <w:rsid w:val="136C8EAD"/>
    <w:rsid w:val="137456A5"/>
    <w:rsid w:val="13F746CB"/>
    <w:rsid w:val="1447DDA7"/>
    <w:rsid w:val="14736116"/>
    <w:rsid w:val="148BFA3B"/>
    <w:rsid w:val="14CC8323"/>
    <w:rsid w:val="15570031"/>
    <w:rsid w:val="15653DD5"/>
    <w:rsid w:val="15987CC1"/>
    <w:rsid w:val="15BD6557"/>
    <w:rsid w:val="15DF2373"/>
    <w:rsid w:val="15F2768B"/>
    <w:rsid w:val="15F3D81E"/>
    <w:rsid w:val="15F3DC20"/>
    <w:rsid w:val="15F921B0"/>
    <w:rsid w:val="161AE0B9"/>
    <w:rsid w:val="161AF58D"/>
    <w:rsid w:val="161FA4AA"/>
    <w:rsid w:val="164DDC95"/>
    <w:rsid w:val="165DFF0B"/>
    <w:rsid w:val="1660F164"/>
    <w:rsid w:val="16710289"/>
    <w:rsid w:val="16CEE50D"/>
    <w:rsid w:val="16E7A8D1"/>
    <w:rsid w:val="171D6991"/>
    <w:rsid w:val="172AD1B6"/>
    <w:rsid w:val="173FA38A"/>
    <w:rsid w:val="17501769"/>
    <w:rsid w:val="17D1BF3C"/>
    <w:rsid w:val="182308C9"/>
    <w:rsid w:val="185AA51E"/>
    <w:rsid w:val="187A2673"/>
    <w:rsid w:val="187A6A8C"/>
    <w:rsid w:val="1882D4E3"/>
    <w:rsid w:val="188E085C"/>
    <w:rsid w:val="18AF1C52"/>
    <w:rsid w:val="18C598B6"/>
    <w:rsid w:val="18FFC538"/>
    <w:rsid w:val="1901AB96"/>
    <w:rsid w:val="191D98F2"/>
    <w:rsid w:val="19294EB7"/>
    <w:rsid w:val="1962BBD5"/>
    <w:rsid w:val="19672462"/>
    <w:rsid w:val="19ADD0D6"/>
    <w:rsid w:val="19D5824F"/>
    <w:rsid w:val="19F95310"/>
    <w:rsid w:val="1A09EEAD"/>
    <w:rsid w:val="1A7F7A90"/>
    <w:rsid w:val="1A802C0B"/>
    <w:rsid w:val="1A82BF63"/>
    <w:rsid w:val="1AAD0C23"/>
    <w:rsid w:val="1AD38344"/>
    <w:rsid w:val="1B0059C2"/>
    <w:rsid w:val="1B014D4C"/>
    <w:rsid w:val="1B0E415A"/>
    <w:rsid w:val="1B364BBA"/>
    <w:rsid w:val="1B4398A5"/>
    <w:rsid w:val="1B541984"/>
    <w:rsid w:val="1B910D4F"/>
    <w:rsid w:val="1BB04C6A"/>
    <w:rsid w:val="1BC867F5"/>
    <w:rsid w:val="1BFD714A"/>
    <w:rsid w:val="1C15F759"/>
    <w:rsid w:val="1C27F1E3"/>
    <w:rsid w:val="1C3A9750"/>
    <w:rsid w:val="1C45DB10"/>
    <w:rsid w:val="1C5CC6DD"/>
    <w:rsid w:val="1C829B89"/>
    <w:rsid w:val="1C8DFAB8"/>
    <w:rsid w:val="1CC6B18B"/>
    <w:rsid w:val="1CC94198"/>
    <w:rsid w:val="1CCC726D"/>
    <w:rsid w:val="1D2272D5"/>
    <w:rsid w:val="1D6239D4"/>
    <w:rsid w:val="1D6C6B24"/>
    <w:rsid w:val="1D823C79"/>
    <w:rsid w:val="1DF18B12"/>
    <w:rsid w:val="1E319709"/>
    <w:rsid w:val="1E500989"/>
    <w:rsid w:val="1E6109B5"/>
    <w:rsid w:val="1E7016A2"/>
    <w:rsid w:val="1E799DAA"/>
    <w:rsid w:val="1E8572BA"/>
    <w:rsid w:val="1EEB9E65"/>
    <w:rsid w:val="1F08F6EF"/>
    <w:rsid w:val="1F3B259B"/>
    <w:rsid w:val="1F9E653E"/>
    <w:rsid w:val="1FB4CB83"/>
    <w:rsid w:val="1FCE10A5"/>
    <w:rsid w:val="1FEF3333"/>
    <w:rsid w:val="201291A6"/>
    <w:rsid w:val="209F4B56"/>
    <w:rsid w:val="20DCBCE8"/>
    <w:rsid w:val="211B7A78"/>
    <w:rsid w:val="211E4474"/>
    <w:rsid w:val="2172D330"/>
    <w:rsid w:val="2189EBB9"/>
    <w:rsid w:val="21C6D38D"/>
    <w:rsid w:val="21CB48D6"/>
    <w:rsid w:val="21D1E4B2"/>
    <w:rsid w:val="21E33384"/>
    <w:rsid w:val="22110361"/>
    <w:rsid w:val="2218CF53"/>
    <w:rsid w:val="221A5C31"/>
    <w:rsid w:val="2241FBF0"/>
    <w:rsid w:val="228898DA"/>
    <w:rsid w:val="22940FAA"/>
    <w:rsid w:val="229E5D3B"/>
    <w:rsid w:val="22B81BB7"/>
    <w:rsid w:val="22E433BB"/>
    <w:rsid w:val="22E98E43"/>
    <w:rsid w:val="22F21044"/>
    <w:rsid w:val="236F3823"/>
    <w:rsid w:val="2375F507"/>
    <w:rsid w:val="23776A66"/>
    <w:rsid w:val="23C40C10"/>
    <w:rsid w:val="23CB8117"/>
    <w:rsid w:val="24135A45"/>
    <w:rsid w:val="24D587E3"/>
    <w:rsid w:val="25E2FC04"/>
    <w:rsid w:val="25E59DBD"/>
    <w:rsid w:val="263376C5"/>
    <w:rsid w:val="263F67EE"/>
    <w:rsid w:val="2641DE45"/>
    <w:rsid w:val="26617E75"/>
    <w:rsid w:val="26982770"/>
    <w:rsid w:val="269A030D"/>
    <w:rsid w:val="269AC164"/>
    <w:rsid w:val="26B25512"/>
    <w:rsid w:val="271B9699"/>
    <w:rsid w:val="2721D4BE"/>
    <w:rsid w:val="273C4EE5"/>
    <w:rsid w:val="275F5F1D"/>
    <w:rsid w:val="27A35550"/>
    <w:rsid w:val="27AC1990"/>
    <w:rsid w:val="27B766AA"/>
    <w:rsid w:val="27C3BDAD"/>
    <w:rsid w:val="27DAEE54"/>
    <w:rsid w:val="28817F67"/>
    <w:rsid w:val="28C816BC"/>
    <w:rsid w:val="28D22DC1"/>
    <w:rsid w:val="2942C175"/>
    <w:rsid w:val="2950EC93"/>
    <w:rsid w:val="299088AE"/>
    <w:rsid w:val="29961D0A"/>
    <w:rsid w:val="29BDC193"/>
    <w:rsid w:val="29DB2604"/>
    <w:rsid w:val="2A2C2A5B"/>
    <w:rsid w:val="2A594509"/>
    <w:rsid w:val="2A77AFF8"/>
    <w:rsid w:val="2A81FD98"/>
    <w:rsid w:val="2AB8B6F6"/>
    <w:rsid w:val="2B496394"/>
    <w:rsid w:val="2B655A97"/>
    <w:rsid w:val="2C14857F"/>
    <w:rsid w:val="2C4E8386"/>
    <w:rsid w:val="2C814FF5"/>
    <w:rsid w:val="2CB4DEE0"/>
    <w:rsid w:val="2CC6058C"/>
    <w:rsid w:val="2CCE0BE1"/>
    <w:rsid w:val="2CD1461B"/>
    <w:rsid w:val="2CFA6B57"/>
    <w:rsid w:val="2D54EB0B"/>
    <w:rsid w:val="2D994E95"/>
    <w:rsid w:val="2DE3BDF0"/>
    <w:rsid w:val="2DFBB393"/>
    <w:rsid w:val="2E3C69F9"/>
    <w:rsid w:val="2E927C56"/>
    <w:rsid w:val="2EEAA6A4"/>
    <w:rsid w:val="2F0C88B1"/>
    <w:rsid w:val="2F618F26"/>
    <w:rsid w:val="2F7FE654"/>
    <w:rsid w:val="2F914211"/>
    <w:rsid w:val="2FA50EE9"/>
    <w:rsid w:val="2FB37A70"/>
    <w:rsid w:val="2FBF481D"/>
    <w:rsid w:val="30361CF3"/>
    <w:rsid w:val="305E2A50"/>
    <w:rsid w:val="30C1BF29"/>
    <w:rsid w:val="30C31925"/>
    <w:rsid w:val="30D08A7F"/>
    <w:rsid w:val="31358CD7"/>
    <w:rsid w:val="319D43D0"/>
    <w:rsid w:val="31B559BA"/>
    <w:rsid w:val="31CB0CFE"/>
    <w:rsid w:val="31ED3565"/>
    <w:rsid w:val="3211D777"/>
    <w:rsid w:val="32AA9AB8"/>
    <w:rsid w:val="32CBFA8A"/>
    <w:rsid w:val="32F791E3"/>
    <w:rsid w:val="3379EC0F"/>
    <w:rsid w:val="33AF2A76"/>
    <w:rsid w:val="33D2ECF7"/>
    <w:rsid w:val="33F098FE"/>
    <w:rsid w:val="345B2128"/>
    <w:rsid w:val="34627382"/>
    <w:rsid w:val="34725E22"/>
    <w:rsid w:val="35366882"/>
    <w:rsid w:val="3553F2E7"/>
    <w:rsid w:val="357EF038"/>
    <w:rsid w:val="35841A33"/>
    <w:rsid w:val="359D206D"/>
    <w:rsid w:val="35F11847"/>
    <w:rsid w:val="3605E45B"/>
    <w:rsid w:val="3607F6F7"/>
    <w:rsid w:val="3624C8AA"/>
    <w:rsid w:val="3632E6D4"/>
    <w:rsid w:val="367E0039"/>
    <w:rsid w:val="3689EBA9"/>
    <w:rsid w:val="36C953E3"/>
    <w:rsid w:val="36F29501"/>
    <w:rsid w:val="36F77FCF"/>
    <w:rsid w:val="3745B7E3"/>
    <w:rsid w:val="3758AFBF"/>
    <w:rsid w:val="3765A379"/>
    <w:rsid w:val="377473D1"/>
    <w:rsid w:val="377AC04B"/>
    <w:rsid w:val="37D1BE3B"/>
    <w:rsid w:val="380E4154"/>
    <w:rsid w:val="381AE0F8"/>
    <w:rsid w:val="3838F81F"/>
    <w:rsid w:val="387AE18B"/>
    <w:rsid w:val="38AFD4C6"/>
    <w:rsid w:val="390731E9"/>
    <w:rsid w:val="3943E98F"/>
    <w:rsid w:val="394BCB27"/>
    <w:rsid w:val="395199C6"/>
    <w:rsid w:val="39665222"/>
    <w:rsid w:val="397A2DB4"/>
    <w:rsid w:val="397A73AA"/>
    <w:rsid w:val="398E26A0"/>
    <w:rsid w:val="39A4F4DC"/>
    <w:rsid w:val="39C8159A"/>
    <w:rsid w:val="39D80A3A"/>
    <w:rsid w:val="39DD0387"/>
    <w:rsid w:val="39E1854A"/>
    <w:rsid w:val="3A02E2FC"/>
    <w:rsid w:val="3A09005B"/>
    <w:rsid w:val="3A196945"/>
    <w:rsid w:val="3A516550"/>
    <w:rsid w:val="3A6A33BC"/>
    <w:rsid w:val="3AB659AA"/>
    <w:rsid w:val="3AD24523"/>
    <w:rsid w:val="3B5F28D2"/>
    <w:rsid w:val="3BC1E459"/>
    <w:rsid w:val="3C2402FD"/>
    <w:rsid w:val="3C4023F5"/>
    <w:rsid w:val="3C46F816"/>
    <w:rsid w:val="3CC21709"/>
    <w:rsid w:val="3CCFB27A"/>
    <w:rsid w:val="3CDE5CAF"/>
    <w:rsid w:val="3D23EBBE"/>
    <w:rsid w:val="3DA607A4"/>
    <w:rsid w:val="3DAA2C9B"/>
    <w:rsid w:val="3DC9E434"/>
    <w:rsid w:val="3DE63E0C"/>
    <w:rsid w:val="3DEAD4A7"/>
    <w:rsid w:val="3E10D4CC"/>
    <w:rsid w:val="3E238292"/>
    <w:rsid w:val="3E375D1D"/>
    <w:rsid w:val="3E678CCB"/>
    <w:rsid w:val="3E695018"/>
    <w:rsid w:val="3E72A91A"/>
    <w:rsid w:val="3EF9F585"/>
    <w:rsid w:val="3FA3ED80"/>
    <w:rsid w:val="3FE4823F"/>
    <w:rsid w:val="3FE69B36"/>
    <w:rsid w:val="3FEFA964"/>
    <w:rsid w:val="4019DFD9"/>
    <w:rsid w:val="405906A6"/>
    <w:rsid w:val="406E2626"/>
    <w:rsid w:val="407585F9"/>
    <w:rsid w:val="40920CB3"/>
    <w:rsid w:val="40924D9C"/>
    <w:rsid w:val="40A169C6"/>
    <w:rsid w:val="40C82CDA"/>
    <w:rsid w:val="40FC957E"/>
    <w:rsid w:val="4173BD0B"/>
    <w:rsid w:val="417DC755"/>
    <w:rsid w:val="41AA1B61"/>
    <w:rsid w:val="41E37D09"/>
    <w:rsid w:val="4248766A"/>
    <w:rsid w:val="4248FA5C"/>
    <w:rsid w:val="42613E4E"/>
    <w:rsid w:val="42990016"/>
    <w:rsid w:val="42EFEC3F"/>
    <w:rsid w:val="430F35D5"/>
    <w:rsid w:val="43699C9C"/>
    <w:rsid w:val="437FE058"/>
    <w:rsid w:val="43FD516E"/>
    <w:rsid w:val="4408770D"/>
    <w:rsid w:val="444CAEB6"/>
    <w:rsid w:val="445C13E8"/>
    <w:rsid w:val="44603FC0"/>
    <w:rsid w:val="44648DD2"/>
    <w:rsid w:val="4471FF70"/>
    <w:rsid w:val="45611F1F"/>
    <w:rsid w:val="456F2EE5"/>
    <w:rsid w:val="457D5AF4"/>
    <w:rsid w:val="45A72895"/>
    <w:rsid w:val="45F1F731"/>
    <w:rsid w:val="45FBCD13"/>
    <w:rsid w:val="4651DFF6"/>
    <w:rsid w:val="46C81436"/>
    <w:rsid w:val="4724F0E1"/>
    <w:rsid w:val="4729A230"/>
    <w:rsid w:val="472C5455"/>
    <w:rsid w:val="47341002"/>
    <w:rsid w:val="474EE8F9"/>
    <w:rsid w:val="4761713D"/>
    <w:rsid w:val="4786EB3D"/>
    <w:rsid w:val="47E1401F"/>
    <w:rsid w:val="486BECB8"/>
    <w:rsid w:val="487FC49A"/>
    <w:rsid w:val="4894A4CC"/>
    <w:rsid w:val="48C7BC55"/>
    <w:rsid w:val="48C8600D"/>
    <w:rsid w:val="48DCB8CF"/>
    <w:rsid w:val="49AFB05F"/>
    <w:rsid w:val="49D6103A"/>
    <w:rsid w:val="4A0060AE"/>
    <w:rsid w:val="4A16D852"/>
    <w:rsid w:val="4A2EEA19"/>
    <w:rsid w:val="4A4B174F"/>
    <w:rsid w:val="4A548D14"/>
    <w:rsid w:val="4A627B34"/>
    <w:rsid w:val="4A77F293"/>
    <w:rsid w:val="4A7D7E1E"/>
    <w:rsid w:val="4AA21E46"/>
    <w:rsid w:val="4ABA54CA"/>
    <w:rsid w:val="4ABBEE4D"/>
    <w:rsid w:val="4AD2B99F"/>
    <w:rsid w:val="4ADD65F6"/>
    <w:rsid w:val="4B19D744"/>
    <w:rsid w:val="4B6368E1"/>
    <w:rsid w:val="4B87436C"/>
    <w:rsid w:val="4BA836C9"/>
    <w:rsid w:val="4BAC0008"/>
    <w:rsid w:val="4BD9F9C0"/>
    <w:rsid w:val="4C102DFB"/>
    <w:rsid w:val="4C1BB8F2"/>
    <w:rsid w:val="4C220599"/>
    <w:rsid w:val="4C558CC4"/>
    <w:rsid w:val="4CA4A429"/>
    <w:rsid w:val="4CA935B4"/>
    <w:rsid w:val="4CD935D6"/>
    <w:rsid w:val="4D0CB18E"/>
    <w:rsid w:val="4D1BF656"/>
    <w:rsid w:val="4DB54A8D"/>
    <w:rsid w:val="4DEC151B"/>
    <w:rsid w:val="4E0F074F"/>
    <w:rsid w:val="4E16F109"/>
    <w:rsid w:val="4E1C430B"/>
    <w:rsid w:val="4E51E3D0"/>
    <w:rsid w:val="4E68CB40"/>
    <w:rsid w:val="4E6CD931"/>
    <w:rsid w:val="4EF5B3A2"/>
    <w:rsid w:val="4F19291E"/>
    <w:rsid w:val="4F3170E0"/>
    <w:rsid w:val="4F9EA09E"/>
    <w:rsid w:val="4FBA62B8"/>
    <w:rsid w:val="4FBEB6BA"/>
    <w:rsid w:val="4FE51797"/>
    <w:rsid w:val="4FEFC050"/>
    <w:rsid w:val="4FF80CAB"/>
    <w:rsid w:val="5018D1CC"/>
    <w:rsid w:val="50756686"/>
    <w:rsid w:val="508260EF"/>
    <w:rsid w:val="50A76E87"/>
    <w:rsid w:val="50B6FE22"/>
    <w:rsid w:val="50D979A1"/>
    <w:rsid w:val="50E455B7"/>
    <w:rsid w:val="50FD1CBD"/>
    <w:rsid w:val="5115EECB"/>
    <w:rsid w:val="51281F0C"/>
    <w:rsid w:val="51507ED2"/>
    <w:rsid w:val="516FF8E3"/>
    <w:rsid w:val="51CD5A67"/>
    <w:rsid w:val="51F33FF6"/>
    <w:rsid w:val="52666AE1"/>
    <w:rsid w:val="528868D8"/>
    <w:rsid w:val="52A6B4EF"/>
    <w:rsid w:val="537AA3DC"/>
    <w:rsid w:val="53AE3A97"/>
    <w:rsid w:val="53BD6083"/>
    <w:rsid w:val="53C9BBE3"/>
    <w:rsid w:val="53F93427"/>
    <w:rsid w:val="542B3D52"/>
    <w:rsid w:val="543D3D5C"/>
    <w:rsid w:val="545E9C7E"/>
    <w:rsid w:val="546B03F2"/>
    <w:rsid w:val="547B63E2"/>
    <w:rsid w:val="5498897E"/>
    <w:rsid w:val="54D7E180"/>
    <w:rsid w:val="54E26325"/>
    <w:rsid w:val="54F15582"/>
    <w:rsid w:val="550472CC"/>
    <w:rsid w:val="551EC15D"/>
    <w:rsid w:val="551EE339"/>
    <w:rsid w:val="552EAB5A"/>
    <w:rsid w:val="558BECF6"/>
    <w:rsid w:val="5592E103"/>
    <w:rsid w:val="55CD3996"/>
    <w:rsid w:val="55F0887E"/>
    <w:rsid w:val="5602545E"/>
    <w:rsid w:val="565064E4"/>
    <w:rsid w:val="5678BA9B"/>
    <w:rsid w:val="569FE668"/>
    <w:rsid w:val="56A6B37D"/>
    <w:rsid w:val="56BD510F"/>
    <w:rsid w:val="56CB90B6"/>
    <w:rsid w:val="56D1A36D"/>
    <w:rsid w:val="56E6560C"/>
    <w:rsid w:val="570FDC90"/>
    <w:rsid w:val="57477E1E"/>
    <w:rsid w:val="5764DA3B"/>
    <w:rsid w:val="578B6F8C"/>
    <w:rsid w:val="578EB261"/>
    <w:rsid w:val="578F8638"/>
    <w:rsid w:val="579B47A5"/>
    <w:rsid w:val="57C38C74"/>
    <w:rsid w:val="57CB34C3"/>
    <w:rsid w:val="57F50F0C"/>
    <w:rsid w:val="586EFF1D"/>
    <w:rsid w:val="587506D8"/>
    <w:rsid w:val="58BBCD4E"/>
    <w:rsid w:val="58D547D7"/>
    <w:rsid w:val="58DA3F98"/>
    <w:rsid w:val="58FA1327"/>
    <w:rsid w:val="590A0692"/>
    <w:rsid w:val="590F83FF"/>
    <w:rsid w:val="59C25E79"/>
    <w:rsid w:val="5A1A9CBE"/>
    <w:rsid w:val="5A22E34C"/>
    <w:rsid w:val="5A7E7A4E"/>
    <w:rsid w:val="5A8750BE"/>
    <w:rsid w:val="5A887182"/>
    <w:rsid w:val="5A8DD2DF"/>
    <w:rsid w:val="5A9F794A"/>
    <w:rsid w:val="5ACD506A"/>
    <w:rsid w:val="5B3A8957"/>
    <w:rsid w:val="5B586751"/>
    <w:rsid w:val="5B598EFF"/>
    <w:rsid w:val="5B5C8C4F"/>
    <w:rsid w:val="5B77B9DC"/>
    <w:rsid w:val="5B7FD891"/>
    <w:rsid w:val="5BA22F79"/>
    <w:rsid w:val="5BE125E7"/>
    <w:rsid w:val="5BEF6D87"/>
    <w:rsid w:val="5C0C4CFA"/>
    <w:rsid w:val="5C3E2F5D"/>
    <w:rsid w:val="5C44DA85"/>
    <w:rsid w:val="5C55EA01"/>
    <w:rsid w:val="5C7963AB"/>
    <w:rsid w:val="5CA779E0"/>
    <w:rsid w:val="5CB289FA"/>
    <w:rsid w:val="5CBADCF2"/>
    <w:rsid w:val="5CDC7626"/>
    <w:rsid w:val="5CE20B6D"/>
    <w:rsid w:val="5D09F2CC"/>
    <w:rsid w:val="5D5ABC00"/>
    <w:rsid w:val="5D869B7F"/>
    <w:rsid w:val="5DA0B350"/>
    <w:rsid w:val="5DCFE01F"/>
    <w:rsid w:val="5DD18938"/>
    <w:rsid w:val="5DD48F71"/>
    <w:rsid w:val="5E2722D4"/>
    <w:rsid w:val="5E3698CD"/>
    <w:rsid w:val="5EC8FAC0"/>
    <w:rsid w:val="5EDAB4C2"/>
    <w:rsid w:val="5EF7C838"/>
    <w:rsid w:val="5F6076A1"/>
    <w:rsid w:val="5F7B769F"/>
    <w:rsid w:val="5F85A718"/>
    <w:rsid w:val="5F9B2C45"/>
    <w:rsid w:val="5FE512D9"/>
    <w:rsid w:val="5FF1664C"/>
    <w:rsid w:val="6018E982"/>
    <w:rsid w:val="601A0C86"/>
    <w:rsid w:val="601D8922"/>
    <w:rsid w:val="602FAB7D"/>
    <w:rsid w:val="60A5CD3A"/>
    <w:rsid w:val="60B6448D"/>
    <w:rsid w:val="60D0D25B"/>
    <w:rsid w:val="60E6A3AB"/>
    <w:rsid w:val="6104F73D"/>
    <w:rsid w:val="6196BA37"/>
    <w:rsid w:val="61BA317C"/>
    <w:rsid w:val="61F3EB32"/>
    <w:rsid w:val="6210C9FA"/>
    <w:rsid w:val="624A32CE"/>
    <w:rsid w:val="6271AF72"/>
    <w:rsid w:val="62B248DB"/>
    <w:rsid w:val="62CA246C"/>
    <w:rsid w:val="630E67BA"/>
    <w:rsid w:val="6367DD39"/>
    <w:rsid w:val="63798356"/>
    <w:rsid w:val="63BA8091"/>
    <w:rsid w:val="641BA846"/>
    <w:rsid w:val="6431E70F"/>
    <w:rsid w:val="6452BA77"/>
    <w:rsid w:val="645B5B50"/>
    <w:rsid w:val="649D0937"/>
    <w:rsid w:val="64C92F3B"/>
    <w:rsid w:val="64F09C28"/>
    <w:rsid w:val="6507E77F"/>
    <w:rsid w:val="651E0027"/>
    <w:rsid w:val="655F63E7"/>
    <w:rsid w:val="656CE914"/>
    <w:rsid w:val="6598D31E"/>
    <w:rsid w:val="65C3A7A1"/>
    <w:rsid w:val="65F3B19B"/>
    <w:rsid w:val="661BF6F2"/>
    <w:rsid w:val="665B115F"/>
    <w:rsid w:val="6661BD46"/>
    <w:rsid w:val="666870DA"/>
    <w:rsid w:val="6671793B"/>
    <w:rsid w:val="66891586"/>
    <w:rsid w:val="668BB2D3"/>
    <w:rsid w:val="67823945"/>
    <w:rsid w:val="67826C7B"/>
    <w:rsid w:val="67A7416D"/>
    <w:rsid w:val="67B0DC87"/>
    <w:rsid w:val="67CA8D4E"/>
    <w:rsid w:val="6803E92E"/>
    <w:rsid w:val="680E1CAF"/>
    <w:rsid w:val="682A0DD7"/>
    <w:rsid w:val="68518B71"/>
    <w:rsid w:val="6868E5C0"/>
    <w:rsid w:val="68DCAFB5"/>
    <w:rsid w:val="68DDB1C7"/>
    <w:rsid w:val="694C89D7"/>
    <w:rsid w:val="696B928D"/>
    <w:rsid w:val="6980B2BF"/>
    <w:rsid w:val="69823F47"/>
    <w:rsid w:val="69A38A1B"/>
    <w:rsid w:val="69F4D4C6"/>
    <w:rsid w:val="6A01D0EF"/>
    <w:rsid w:val="6A195C55"/>
    <w:rsid w:val="6A1B3D93"/>
    <w:rsid w:val="6A2ACE0A"/>
    <w:rsid w:val="6A31D337"/>
    <w:rsid w:val="6A745A4A"/>
    <w:rsid w:val="6AA953F4"/>
    <w:rsid w:val="6AC46754"/>
    <w:rsid w:val="6AF0FC94"/>
    <w:rsid w:val="6B921C07"/>
    <w:rsid w:val="6BCE9514"/>
    <w:rsid w:val="6C10A026"/>
    <w:rsid w:val="6C667C46"/>
    <w:rsid w:val="6CD790BE"/>
    <w:rsid w:val="6D20E00E"/>
    <w:rsid w:val="6D4493A4"/>
    <w:rsid w:val="6D45A664"/>
    <w:rsid w:val="6D5BBAC2"/>
    <w:rsid w:val="6D8952A9"/>
    <w:rsid w:val="6DABC0F7"/>
    <w:rsid w:val="6DACF6C4"/>
    <w:rsid w:val="6DD427DE"/>
    <w:rsid w:val="6DD4EEBF"/>
    <w:rsid w:val="6DEB2AA3"/>
    <w:rsid w:val="6E780E3D"/>
    <w:rsid w:val="6E7D620F"/>
    <w:rsid w:val="6EA1DDE7"/>
    <w:rsid w:val="6EA93260"/>
    <w:rsid w:val="6ED4E30C"/>
    <w:rsid w:val="6F0BF998"/>
    <w:rsid w:val="6F743BFD"/>
    <w:rsid w:val="6F766ACF"/>
    <w:rsid w:val="6F8BF0B9"/>
    <w:rsid w:val="6F919CE3"/>
    <w:rsid w:val="6FF2FC29"/>
    <w:rsid w:val="701B0A0E"/>
    <w:rsid w:val="70767180"/>
    <w:rsid w:val="7087038E"/>
    <w:rsid w:val="708FA247"/>
    <w:rsid w:val="709FB282"/>
    <w:rsid w:val="70E1AC7D"/>
    <w:rsid w:val="70E5A886"/>
    <w:rsid w:val="710597C3"/>
    <w:rsid w:val="715A6F5A"/>
    <w:rsid w:val="71CCDF78"/>
    <w:rsid w:val="71CD3F3B"/>
    <w:rsid w:val="7228A52D"/>
    <w:rsid w:val="72298F6D"/>
    <w:rsid w:val="722C1101"/>
    <w:rsid w:val="723529E7"/>
    <w:rsid w:val="727A8258"/>
    <w:rsid w:val="727F6732"/>
    <w:rsid w:val="72909621"/>
    <w:rsid w:val="7298EA5E"/>
    <w:rsid w:val="72A1B0A0"/>
    <w:rsid w:val="72BC6FCE"/>
    <w:rsid w:val="72D64203"/>
    <w:rsid w:val="73335131"/>
    <w:rsid w:val="733FF3F7"/>
    <w:rsid w:val="7350E644"/>
    <w:rsid w:val="73860295"/>
    <w:rsid w:val="73B5710E"/>
    <w:rsid w:val="73C7E397"/>
    <w:rsid w:val="73DA26BC"/>
    <w:rsid w:val="740581A8"/>
    <w:rsid w:val="743079D1"/>
    <w:rsid w:val="74412F31"/>
    <w:rsid w:val="74449984"/>
    <w:rsid w:val="745C3767"/>
    <w:rsid w:val="746C24AA"/>
    <w:rsid w:val="74B7C939"/>
    <w:rsid w:val="74C3947D"/>
    <w:rsid w:val="74CA383A"/>
    <w:rsid w:val="74CFF00E"/>
    <w:rsid w:val="74FA438E"/>
    <w:rsid w:val="754E9119"/>
    <w:rsid w:val="757CA9E3"/>
    <w:rsid w:val="75ACE21E"/>
    <w:rsid w:val="75BE26B6"/>
    <w:rsid w:val="7610CC20"/>
    <w:rsid w:val="761E60A0"/>
    <w:rsid w:val="763BCB06"/>
    <w:rsid w:val="763DA422"/>
    <w:rsid w:val="76836FD9"/>
    <w:rsid w:val="76AA0F71"/>
    <w:rsid w:val="76D7ACF2"/>
    <w:rsid w:val="76FFAA43"/>
    <w:rsid w:val="7713EF3D"/>
    <w:rsid w:val="77438839"/>
    <w:rsid w:val="7760D64B"/>
    <w:rsid w:val="776ED84F"/>
    <w:rsid w:val="77706E92"/>
    <w:rsid w:val="779FE4F4"/>
    <w:rsid w:val="77A92E55"/>
    <w:rsid w:val="77AC7404"/>
    <w:rsid w:val="77BA0FA2"/>
    <w:rsid w:val="77CCB9ED"/>
    <w:rsid w:val="77DD32B1"/>
    <w:rsid w:val="784CF7B3"/>
    <w:rsid w:val="787D9E7F"/>
    <w:rsid w:val="788D7178"/>
    <w:rsid w:val="789D4268"/>
    <w:rsid w:val="78C7F231"/>
    <w:rsid w:val="78E1CB6A"/>
    <w:rsid w:val="79056F51"/>
    <w:rsid w:val="792A6BD3"/>
    <w:rsid w:val="797AD7B2"/>
    <w:rsid w:val="79F6F8DC"/>
    <w:rsid w:val="7A98450C"/>
    <w:rsid w:val="7AE6657C"/>
    <w:rsid w:val="7AED6A87"/>
    <w:rsid w:val="7B2A1A07"/>
    <w:rsid w:val="7B8A0659"/>
    <w:rsid w:val="7BAD2BD5"/>
    <w:rsid w:val="7BBDCF05"/>
    <w:rsid w:val="7BD8FBA9"/>
    <w:rsid w:val="7BF3E666"/>
    <w:rsid w:val="7C08DA6B"/>
    <w:rsid w:val="7C1CEDFC"/>
    <w:rsid w:val="7C1F7B0E"/>
    <w:rsid w:val="7C22278B"/>
    <w:rsid w:val="7CB09A1F"/>
    <w:rsid w:val="7CB81969"/>
    <w:rsid w:val="7CBFA81A"/>
    <w:rsid w:val="7CCFF149"/>
    <w:rsid w:val="7CD7019D"/>
    <w:rsid w:val="7D19DE6E"/>
    <w:rsid w:val="7D7D11A6"/>
    <w:rsid w:val="7D82D020"/>
    <w:rsid w:val="7D943858"/>
    <w:rsid w:val="7E3A8AB3"/>
    <w:rsid w:val="7E48CB23"/>
    <w:rsid w:val="7F349919"/>
    <w:rsid w:val="7F5463C9"/>
    <w:rsid w:val="7F6E27D8"/>
    <w:rsid w:val="7F95248B"/>
    <w:rsid w:val="7FA7B013"/>
    <w:rsid w:val="7FCF69F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4CB7D"/>
  <w15:docId w15:val="{26DA1BD6-0AE4-4C76-85C3-F3F784A53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E70"/>
  </w:style>
  <w:style w:type="paragraph" w:styleId="Heading1">
    <w:name w:val="heading 1"/>
    <w:basedOn w:val="Normal"/>
    <w:next w:val="Normal"/>
    <w:link w:val="Heading1Char"/>
    <w:qFormat/>
    <w:rsid w:val="00223803"/>
    <w:pPr>
      <w:keepNext/>
      <w:spacing w:after="0" w:line="240" w:lineRule="auto"/>
      <w:jc w:val="center"/>
      <w:outlineLvl w:val="0"/>
    </w:pPr>
    <w:rPr>
      <w:rFonts w:ascii="Times New Roman" w:eastAsia="Arial Unicode MS" w:hAnsi="Times New Roman" w:cs="Times New Roman"/>
      <w:caps/>
      <w:sz w:val="24"/>
      <w:szCs w:val="20"/>
      <w:lang w:val="en-US"/>
    </w:rPr>
  </w:style>
  <w:style w:type="paragraph" w:styleId="Heading2">
    <w:name w:val="heading 2"/>
    <w:basedOn w:val="Normal"/>
    <w:next w:val="Normal"/>
    <w:link w:val="Heading2Char"/>
    <w:uiPriority w:val="9"/>
    <w:semiHidden/>
    <w:unhideWhenUsed/>
    <w:qFormat/>
    <w:rsid w:val="008E404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0B4F29"/>
    <w:pPr>
      <w:spacing w:after="160" w:line="256" w:lineRule="auto"/>
      <w:ind w:left="720"/>
      <w:contextualSpacing/>
    </w:pPr>
  </w:style>
  <w:style w:type="character" w:styleId="Strong">
    <w:name w:val="Strong"/>
    <w:basedOn w:val="DefaultParagraphFont"/>
    <w:uiPriority w:val="22"/>
    <w:qFormat/>
    <w:rsid w:val="000B4F29"/>
    <w:rPr>
      <w:b/>
      <w:bCs/>
    </w:rPr>
  </w:style>
  <w:style w:type="table" w:styleId="TableGrid">
    <w:name w:val="Table Grid"/>
    <w:basedOn w:val="TableNormal"/>
    <w:uiPriority w:val="59"/>
    <w:rsid w:val="000B4F29"/>
    <w:pPr>
      <w:spacing w:after="0" w:line="200" w:lineRule="atLeast"/>
      <w:ind w:left="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BD0083"/>
    <w:rPr>
      <w:color w:val="0000FF" w:themeColor="hyperlink"/>
      <w:u w:val="single"/>
    </w:rPr>
  </w:style>
  <w:style w:type="paragraph" w:styleId="NormalWeb">
    <w:name w:val="Normal (Web)"/>
    <w:basedOn w:val="Normal"/>
    <w:uiPriority w:val="99"/>
    <w:unhideWhenUsed/>
    <w:rsid w:val="00D50D03"/>
    <w:pPr>
      <w:spacing w:after="0" w:line="336" w:lineRule="auto"/>
    </w:pPr>
    <w:rPr>
      <w:rFonts w:ascii="Verdana" w:eastAsia="Times New Roman" w:hAnsi="Verdana" w:cs="Times New Roman"/>
      <w:color w:val="000000"/>
      <w:sz w:val="18"/>
      <w:szCs w:val="18"/>
      <w:lang w:eastAsia="lt-LT"/>
    </w:rPr>
  </w:style>
  <w:style w:type="paragraph" w:styleId="Header">
    <w:name w:val="header"/>
    <w:basedOn w:val="Normal"/>
    <w:link w:val="HeaderChar"/>
    <w:uiPriority w:val="99"/>
    <w:unhideWhenUsed/>
    <w:rsid w:val="009566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9566C9"/>
  </w:style>
  <w:style w:type="paragraph" w:styleId="Footer">
    <w:name w:val="footer"/>
    <w:basedOn w:val="Normal"/>
    <w:link w:val="FooterChar"/>
    <w:uiPriority w:val="99"/>
    <w:unhideWhenUsed/>
    <w:rsid w:val="009566C9"/>
    <w:pPr>
      <w:tabs>
        <w:tab w:val="center" w:pos="4819"/>
        <w:tab w:val="right" w:pos="9638"/>
      </w:tabs>
      <w:spacing w:after="0" w:line="240" w:lineRule="auto"/>
    </w:pPr>
  </w:style>
  <w:style w:type="character" w:customStyle="1" w:styleId="FooterChar">
    <w:name w:val="Footer Char"/>
    <w:basedOn w:val="DefaultParagraphFont"/>
    <w:link w:val="Footer"/>
    <w:uiPriority w:val="99"/>
    <w:rsid w:val="009566C9"/>
  </w:style>
  <w:style w:type="character" w:styleId="CommentReference">
    <w:name w:val="annotation reference"/>
    <w:basedOn w:val="DefaultParagraphFont"/>
    <w:uiPriority w:val="99"/>
    <w:semiHidden/>
    <w:unhideWhenUsed/>
    <w:rsid w:val="00E76F8F"/>
    <w:rPr>
      <w:sz w:val="16"/>
      <w:szCs w:val="16"/>
    </w:rPr>
  </w:style>
  <w:style w:type="character" w:customStyle="1" w:styleId="Heading1Char">
    <w:name w:val="Heading 1 Char"/>
    <w:basedOn w:val="DefaultParagraphFont"/>
    <w:link w:val="Heading1"/>
    <w:rsid w:val="00223803"/>
    <w:rPr>
      <w:rFonts w:ascii="Times New Roman" w:eastAsia="Arial Unicode MS" w:hAnsi="Times New Roman" w:cs="Times New Roman"/>
      <w:caps/>
      <w:sz w:val="24"/>
      <w:szCs w:val="20"/>
      <w:lang w:val="en-US"/>
    </w:rPr>
  </w:style>
  <w:style w:type="paragraph" w:customStyle="1" w:styleId="Betarp">
    <w:name w:val="Be tarpų"/>
    <w:uiPriority w:val="1"/>
    <w:qFormat/>
    <w:rsid w:val="00223803"/>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2238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803"/>
    <w:rPr>
      <w:rFonts w:ascii="Tahoma" w:hAnsi="Tahoma" w:cs="Tahoma"/>
      <w:sz w:val="16"/>
      <w:szCs w:val="16"/>
    </w:rPr>
  </w:style>
  <w:style w:type="paragraph" w:customStyle="1" w:styleId="Numeracija">
    <w:name w:val="_Numeracija"/>
    <w:basedOn w:val="Normal"/>
    <w:link w:val="NumeracijaChar"/>
    <w:qFormat/>
    <w:rsid w:val="0056144D"/>
    <w:pPr>
      <w:numPr>
        <w:numId w:val="27"/>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sid w:val="0056144D"/>
    <w:rPr>
      <w:rFonts w:ascii="Times New Roman" w:eastAsia="Times New Roman" w:hAnsi="Times New Roman" w:cs="Times New Roman"/>
      <w:color w:val="000000"/>
      <w:lang w:eastAsia="lt-LT"/>
    </w:rPr>
  </w:style>
  <w:style w:type="paragraph" w:styleId="NoSpacing">
    <w:name w:val="No Spacing"/>
    <w:uiPriority w:val="1"/>
    <w:qFormat/>
    <w:rsid w:val="00A26ACF"/>
    <w:pPr>
      <w:spacing w:after="0" w:line="240" w:lineRule="auto"/>
    </w:pPr>
  </w:style>
  <w:style w:type="paragraph" w:styleId="CommentText">
    <w:name w:val="annotation text"/>
    <w:basedOn w:val="Normal"/>
    <w:link w:val="CommentTextChar"/>
    <w:uiPriority w:val="99"/>
    <w:unhideWhenUsed/>
    <w:rsid w:val="00A26ACF"/>
    <w:pPr>
      <w:spacing w:line="240" w:lineRule="auto"/>
    </w:pPr>
    <w:rPr>
      <w:sz w:val="20"/>
      <w:szCs w:val="20"/>
    </w:rPr>
  </w:style>
  <w:style w:type="character" w:customStyle="1" w:styleId="CommentTextChar">
    <w:name w:val="Comment Text Char"/>
    <w:basedOn w:val="DefaultParagraphFont"/>
    <w:link w:val="CommentText"/>
    <w:uiPriority w:val="99"/>
    <w:rsid w:val="00A26ACF"/>
    <w:rPr>
      <w:sz w:val="20"/>
      <w:szCs w:val="20"/>
    </w:rPr>
  </w:style>
  <w:style w:type="paragraph" w:styleId="CommentSubject">
    <w:name w:val="annotation subject"/>
    <w:basedOn w:val="CommentText"/>
    <w:next w:val="CommentText"/>
    <w:link w:val="CommentSubjectChar"/>
    <w:uiPriority w:val="99"/>
    <w:semiHidden/>
    <w:unhideWhenUsed/>
    <w:rsid w:val="00A26ACF"/>
    <w:rPr>
      <w:b/>
      <w:bCs/>
    </w:rPr>
  </w:style>
  <w:style w:type="character" w:customStyle="1" w:styleId="CommentSubjectChar">
    <w:name w:val="Comment Subject Char"/>
    <w:basedOn w:val="CommentTextChar"/>
    <w:link w:val="CommentSubject"/>
    <w:uiPriority w:val="99"/>
    <w:semiHidden/>
    <w:rsid w:val="00A26ACF"/>
    <w:rPr>
      <w:b/>
      <w:bCs/>
      <w:sz w:val="20"/>
      <w:szCs w:val="20"/>
    </w:rPr>
  </w:style>
  <w:style w:type="character" w:customStyle="1" w:styleId="Heading2Char">
    <w:name w:val="Heading 2 Char"/>
    <w:basedOn w:val="DefaultParagraphFont"/>
    <w:link w:val="Heading2"/>
    <w:uiPriority w:val="9"/>
    <w:semiHidden/>
    <w:rsid w:val="008E404D"/>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rsid w:val="00C102D2"/>
    <w:pPr>
      <w:spacing w:after="0" w:line="240" w:lineRule="auto"/>
    </w:pPr>
  </w:style>
  <w:style w:type="paragraph" w:customStyle="1" w:styleId="Standarduser">
    <w:name w:val="Standard (user)"/>
    <w:rsid w:val="004A78AA"/>
    <w:pPr>
      <w:suppressAutoHyphens/>
      <w:autoSpaceDN w:val="0"/>
      <w:spacing w:after="0" w:line="240" w:lineRule="auto"/>
      <w:textAlignment w:val="baseline"/>
    </w:pPr>
    <w:rPr>
      <w:rFonts w:ascii="Liberation Serif" w:eastAsia="NSimSun" w:hAnsi="Liberation Serif" w:cs="Arial"/>
      <w:kern w:val="3"/>
      <w:sz w:val="24"/>
      <w:szCs w:val="24"/>
      <w:lang w:val="en-GB" w:eastAsia="zh-CN" w:bidi="hi-IN"/>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locked/>
    <w:rsid w:val="00126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66953">
      <w:bodyDiv w:val="1"/>
      <w:marLeft w:val="0"/>
      <w:marRight w:val="0"/>
      <w:marTop w:val="0"/>
      <w:marBottom w:val="0"/>
      <w:divBdr>
        <w:top w:val="none" w:sz="0" w:space="0" w:color="auto"/>
        <w:left w:val="none" w:sz="0" w:space="0" w:color="auto"/>
        <w:bottom w:val="none" w:sz="0" w:space="0" w:color="auto"/>
        <w:right w:val="none" w:sz="0" w:space="0" w:color="auto"/>
      </w:divBdr>
    </w:div>
    <w:div w:id="617419679">
      <w:bodyDiv w:val="1"/>
      <w:marLeft w:val="0"/>
      <w:marRight w:val="0"/>
      <w:marTop w:val="0"/>
      <w:marBottom w:val="0"/>
      <w:divBdr>
        <w:top w:val="none" w:sz="0" w:space="0" w:color="auto"/>
        <w:left w:val="none" w:sz="0" w:space="0" w:color="auto"/>
        <w:bottom w:val="none" w:sz="0" w:space="0" w:color="auto"/>
        <w:right w:val="none" w:sz="0" w:space="0" w:color="auto"/>
      </w:divBdr>
      <w:divsChild>
        <w:div w:id="1218787316">
          <w:marLeft w:val="0"/>
          <w:marRight w:val="0"/>
          <w:marTop w:val="0"/>
          <w:marBottom w:val="0"/>
          <w:divBdr>
            <w:top w:val="none" w:sz="0" w:space="0" w:color="auto"/>
            <w:left w:val="none" w:sz="0" w:space="0" w:color="auto"/>
            <w:bottom w:val="none" w:sz="0" w:space="0" w:color="auto"/>
            <w:right w:val="none" w:sz="0" w:space="0" w:color="auto"/>
          </w:divBdr>
          <w:divsChild>
            <w:div w:id="319040737">
              <w:marLeft w:val="0"/>
              <w:marRight w:val="0"/>
              <w:marTop w:val="0"/>
              <w:marBottom w:val="0"/>
              <w:divBdr>
                <w:top w:val="none" w:sz="0" w:space="0" w:color="auto"/>
                <w:left w:val="none" w:sz="0" w:space="0" w:color="auto"/>
                <w:bottom w:val="none" w:sz="0" w:space="0" w:color="auto"/>
                <w:right w:val="none" w:sz="0" w:space="0" w:color="auto"/>
              </w:divBdr>
              <w:divsChild>
                <w:div w:id="1603803291">
                  <w:marLeft w:val="0"/>
                  <w:marRight w:val="0"/>
                  <w:marTop w:val="0"/>
                  <w:marBottom w:val="0"/>
                  <w:divBdr>
                    <w:top w:val="none" w:sz="0" w:space="0" w:color="auto"/>
                    <w:left w:val="none" w:sz="0" w:space="0" w:color="auto"/>
                    <w:bottom w:val="none" w:sz="0" w:space="0" w:color="auto"/>
                    <w:right w:val="none" w:sz="0" w:space="0" w:color="auto"/>
                  </w:divBdr>
                  <w:divsChild>
                    <w:div w:id="1894343546">
                      <w:marLeft w:val="0"/>
                      <w:marRight w:val="0"/>
                      <w:marTop w:val="0"/>
                      <w:marBottom w:val="0"/>
                      <w:divBdr>
                        <w:top w:val="none" w:sz="0" w:space="0" w:color="auto"/>
                        <w:left w:val="none" w:sz="0" w:space="0" w:color="auto"/>
                        <w:bottom w:val="none" w:sz="0" w:space="0" w:color="auto"/>
                        <w:right w:val="none" w:sz="0" w:space="0" w:color="auto"/>
                      </w:divBdr>
                      <w:divsChild>
                        <w:div w:id="1907178359">
                          <w:marLeft w:val="0"/>
                          <w:marRight w:val="0"/>
                          <w:marTop w:val="0"/>
                          <w:marBottom w:val="0"/>
                          <w:divBdr>
                            <w:top w:val="none" w:sz="0" w:space="0" w:color="auto"/>
                            <w:left w:val="none" w:sz="0" w:space="0" w:color="auto"/>
                            <w:bottom w:val="none" w:sz="0" w:space="0" w:color="auto"/>
                            <w:right w:val="none" w:sz="0" w:space="0" w:color="auto"/>
                          </w:divBdr>
                          <w:divsChild>
                            <w:div w:id="1734809811">
                              <w:marLeft w:val="0"/>
                              <w:marRight w:val="0"/>
                              <w:marTop w:val="0"/>
                              <w:marBottom w:val="0"/>
                              <w:divBdr>
                                <w:top w:val="none" w:sz="0" w:space="0" w:color="auto"/>
                                <w:left w:val="none" w:sz="0" w:space="0" w:color="auto"/>
                                <w:bottom w:val="none" w:sz="0" w:space="0" w:color="auto"/>
                                <w:right w:val="none" w:sz="0" w:space="0" w:color="auto"/>
                              </w:divBdr>
                              <w:divsChild>
                                <w:div w:id="1143233348">
                                  <w:marLeft w:val="0"/>
                                  <w:marRight w:val="0"/>
                                  <w:marTop w:val="0"/>
                                  <w:marBottom w:val="0"/>
                                  <w:divBdr>
                                    <w:top w:val="none" w:sz="0" w:space="0" w:color="auto"/>
                                    <w:left w:val="none" w:sz="0" w:space="0" w:color="auto"/>
                                    <w:bottom w:val="none" w:sz="0" w:space="0" w:color="auto"/>
                                    <w:right w:val="none" w:sz="0" w:space="0" w:color="auto"/>
                                  </w:divBdr>
                                  <w:divsChild>
                                    <w:div w:id="2147161755">
                                      <w:marLeft w:val="0"/>
                                      <w:marRight w:val="0"/>
                                      <w:marTop w:val="0"/>
                                      <w:marBottom w:val="0"/>
                                      <w:divBdr>
                                        <w:top w:val="none" w:sz="0" w:space="0" w:color="auto"/>
                                        <w:left w:val="none" w:sz="0" w:space="0" w:color="auto"/>
                                        <w:bottom w:val="none" w:sz="0" w:space="0" w:color="auto"/>
                                        <w:right w:val="none" w:sz="0" w:space="0" w:color="auto"/>
                                      </w:divBdr>
                                      <w:divsChild>
                                        <w:div w:id="135417731">
                                          <w:marLeft w:val="0"/>
                                          <w:marRight w:val="0"/>
                                          <w:marTop w:val="0"/>
                                          <w:marBottom w:val="0"/>
                                          <w:divBdr>
                                            <w:top w:val="none" w:sz="0" w:space="0" w:color="auto"/>
                                            <w:left w:val="none" w:sz="0" w:space="0" w:color="auto"/>
                                            <w:bottom w:val="none" w:sz="0" w:space="0" w:color="auto"/>
                                            <w:right w:val="none" w:sz="0" w:space="0" w:color="auto"/>
                                          </w:divBdr>
                                          <w:divsChild>
                                            <w:div w:id="912545595">
                                              <w:marLeft w:val="0"/>
                                              <w:marRight w:val="0"/>
                                              <w:marTop w:val="0"/>
                                              <w:marBottom w:val="0"/>
                                              <w:divBdr>
                                                <w:top w:val="none" w:sz="0" w:space="0" w:color="auto"/>
                                                <w:left w:val="none" w:sz="0" w:space="0" w:color="auto"/>
                                                <w:bottom w:val="none" w:sz="0" w:space="0" w:color="auto"/>
                                                <w:right w:val="none" w:sz="0" w:space="0" w:color="auto"/>
                                              </w:divBdr>
                                              <w:divsChild>
                                                <w:div w:id="22446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67783">
      <w:bodyDiv w:val="1"/>
      <w:marLeft w:val="0"/>
      <w:marRight w:val="0"/>
      <w:marTop w:val="0"/>
      <w:marBottom w:val="0"/>
      <w:divBdr>
        <w:top w:val="none" w:sz="0" w:space="0" w:color="auto"/>
        <w:left w:val="none" w:sz="0" w:space="0" w:color="auto"/>
        <w:bottom w:val="none" w:sz="0" w:space="0" w:color="auto"/>
        <w:right w:val="none" w:sz="0" w:space="0" w:color="auto"/>
      </w:divBdr>
    </w:div>
    <w:div w:id="928735994">
      <w:bodyDiv w:val="1"/>
      <w:marLeft w:val="0"/>
      <w:marRight w:val="0"/>
      <w:marTop w:val="0"/>
      <w:marBottom w:val="0"/>
      <w:divBdr>
        <w:top w:val="none" w:sz="0" w:space="0" w:color="auto"/>
        <w:left w:val="none" w:sz="0" w:space="0" w:color="auto"/>
        <w:bottom w:val="none" w:sz="0" w:space="0" w:color="auto"/>
        <w:right w:val="none" w:sz="0" w:space="0" w:color="auto"/>
      </w:divBdr>
    </w:div>
    <w:div w:id="954212977">
      <w:bodyDiv w:val="1"/>
      <w:marLeft w:val="0"/>
      <w:marRight w:val="0"/>
      <w:marTop w:val="0"/>
      <w:marBottom w:val="0"/>
      <w:divBdr>
        <w:top w:val="none" w:sz="0" w:space="0" w:color="auto"/>
        <w:left w:val="none" w:sz="0" w:space="0" w:color="auto"/>
        <w:bottom w:val="none" w:sz="0" w:space="0" w:color="auto"/>
        <w:right w:val="none" w:sz="0" w:space="0" w:color="auto"/>
      </w:divBdr>
    </w:div>
    <w:div w:id="1123423723">
      <w:bodyDiv w:val="1"/>
      <w:marLeft w:val="0"/>
      <w:marRight w:val="0"/>
      <w:marTop w:val="0"/>
      <w:marBottom w:val="0"/>
      <w:divBdr>
        <w:top w:val="none" w:sz="0" w:space="0" w:color="auto"/>
        <w:left w:val="none" w:sz="0" w:space="0" w:color="auto"/>
        <w:bottom w:val="none" w:sz="0" w:space="0" w:color="auto"/>
        <w:right w:val="none" w:sz="0" w:space="0" w:color="auto"/>
      </w:divBdr>
    </w:div>
    <w:div w:id="1189489071">
      <w:bodyDiv w:val="1"/>
      <w:marLeft w:val="0"/>
      <w:marRight w:val="0"/>
      <w:marTop w:val="0"/>
      <w:marBottom w:val="0"/>
      <w:divBdr>
        <w:top w:val="none" w:sz="0" w:space="0" w:color="auto"/>
        <w:left w:val="none" w:sz="0" w:space="0" w:color="auto"/>
        <w:bottom w:val="none" w:sz="0" w:space="0" w:color="auto"/>
        <w:right w:val="none" w:sz="0" w:space="0" w:color="auto"/>
      </w:divBdr>
    </w:div>
    <w:div w:id="1266228430">
      <w:bodyDiv w:val="1"/>
      <w:marLeft w:val="0"/>
      <w:marRight w:val="0"/>
      <w:marTop w:val="0"/>
      <w:marBottom w:val="0"/>
      <w:divBdr>
        <w:top w:val="none" w:sz="0" w:space="0" w:color="auto"/>
        <w:left w:val="none" w:sz="0" w:space="0" w:color="auto"/>
        <w:bottom w:val="none" w:sz="0" w:space="0" w:color="auto"/>
        <w:right w:val="none" w:sz="0" w:space="0" w:color="auto"/>
      </w:divBdr>
    </w:div>
    <w:div w:id="1569070082">
      <w:bodyDiv w:val="1"/>
      <w:marLeft w:val="0"/>
      <w:marRight w:val="0"/>
      <w:marTop w:val="0"/>
      <w:marBottom w:val="0"/>
      <w:divBdr>
        <w:top w:val="none" w:sz="0" w:space="0" w:color="auto"/>
        <w:left w:val="none" w:sz="0" w:space="0" w:color="auto"/>
        <w:bottom w:val="none" w:sz="0" w:space="0" w:color="auto"/>
        <w:right w:val="none" w:sz="0" w:space="0" w:color="auto"/>
      </w:divBdr>
    </w:div>
    <w:div w:id="1646619088">
      <w:bodyDiv w:val="1"/>
      <w:marLeft w:val="0"/>
      <w:marRight w:val="0"/>
      <w:marTop w:val="0"/>
      <w:marBottom w:val="0"/>
      <w:divBdr>
        <w:top w:val="none" w:sz="0" w:space="0" w:color="auto"/>
        <w:left w:val="none" w:sz="0" w:space="0" w:color="auto"/>
        <w:bottom w:val="none" w:sz="0" w:space="0" w:color="auto"/>
        <w:right w:val="none" w:sz="0" w:space="0" w:color="auto"/>
      </w:divBdr>
    </w:div>
    <w:div w:id="1743597464">
      <w:bodyDiv w:val="1"/>
      <w:marLeft w:val="0"/>
      <w:marRight w:val="0"/>
      <w:marTop w:val="0"/>
      <w:marBottom w:val="0"/>
      <w:divBdr>
        <w:top w:val="none" w:sz="0" w:space="0" w:color="auto"/>
        <w:left w:val="none" w:sz="0" w:space="0" w:color="auto"/>
        <w:bottom w:val="none" w:sz="0" w:space="0" w:color="auto"/>
        <w:right w:val="none" w:sz="0" w:space="0" w:color="auto"/>
      </w:divBdr>
    </w:div>
    <w:div w:id="1820612465">
      <w:bodyDiv w:val="1"/>
      <w:marLeft w:val="0"/>
      <w:marRight w:val="0"/>
      <w:marTop w:val="0"/>
      <w:marBottom w:val="0"/>
      <w:divBdr>
        <w:top w:val="none" w:sz="0" w:space="0" w:color="auto"/>
        <w:left w:val="none" w:sz="0" w:space="0" w:color="auto"/>
        <w:bottom w:val="none" w:sz="0" w:space="0" w:color="auto"/>
        <w:right w:val="none" w:sz="0" w:space="0" w:color="auto"/>
      </w:divBdr>
    </w:div>
    <w:div w:id="199899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6e9929d-f7b9-4164-b5de-08464f2f866a" xsi:nil="true"/>
    <lcf76f155ced4ddcb4097134ff3c332f xmlns="f8742285-c8cd-436a-b6e5-a4b13cfdf93d">
      <Terms xmlns="http://schemas.microsoft.com/office/infopath/2007/PartnerControls"/>
    </lcf76f155ced4ddcb4097134ff3c332f>
    <Data xmlns="f8742285-c8cd-436a-b6e5-a4b13cfdf93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322EB9FE19B6F842ADE984B808714481" ma:contentTypeVersion="14" ma:contentTypeDescription="Kurkite naują dokumentą." ma:contentTypeScope="" ma:versionID="a2a6954fb5fc6a251edd69056d95dd3e">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744fed7512d3f0f6f089b312d167b5b0"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ata" ma:index="21"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24b4a9a1-b389-4c87-b1aa-38149542ef3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9EF7D-9D0A-42F6-8092-65C3A04E2C34}">
  <ds:schemaRefs>
    <ds:schemaRef ds:uri="http://schemas.microsoft.com/office/2006/metadata/properties"/>
    <ds:schemaRef ds:uri="http://schemas.microsoft.com/office/infopath/2007/PartnerControls"/>
    <ds:schemaRef ds:uri="86e9929d-f7b9-4164-b5de-08464f2f866a"/>
    <ds:schemaRef ds:uri="f8742285-c8cd-436a-b6e5-a4b13cfdf93d"/>
  </ds:schemaRefs>
</ds:datastoreItem>
</file>

<file path=customXml/itemProps2.xml><?xml version="1.0" encoding="utf-8"?>
<ds:datastoreItem xmlns:ds="http://schemas.openxmlformats.org/officeDocument/2006/customXml" ds:itemID="{4FCFB866-265B-4807-BD85-DBABB74EF39F}">
  <ds:schemaRefs>
    <ds:schemaRef ds:uri="http://schemas.openxmlformats.org/officeDocument/2006/bibliography"/>
  </ds:schemaRefs>
</ds:datastoreItem>
</file>

<file path=customXml/itemProps3.xml><?xml version="1.0" encoding="utf-8"?>
<ds:datastoreItem xmlns:ds="http://schemas.openxmlformats.org/officeDocument/2006/customXml" ds:itemID="{F63B015E-2299-4C34-A0AC-D59923167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42285-c8cd-436a-b6e5-a4b13cfdf93d"/>
    <ds:schemaRef ds:uri="86e9929d-f7b9-4164-b5de-08464f2f8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F6D325-13A2-4262-8B3E-36D1DE3CB8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2325</Words>
  <Characters>13257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Ališauskaitė Vorožeikinienė</dc:creator>
  <cp:keywords/>
  <cp:lastModifiedBy>Edita Ališauskaitė Vorožeikinienė</cp:lastModifiedBy>
  <cp:revision>18</cp:revision>
  <dcterms:created xsi:type="dcterms:W3CDTF">2025-04-22T17:09:00Z</dcterms:created>
  <dcterms:modified xsi:type="dcterms:W3CDTF">2025-05-12T12:45:00Z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ies>
</file>